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F8" w:rsidRPr="006C21C3" w:rsidRDefault="00B36BF8" w:rsidP="006C21C3">
      <w:pPr>
        <w:spacing w:after="0" w:line="240" w:lineRule="auto"/>
        <w:rPr>
          <w:rFonts w:ascii="AngsanaUPC" w:hAnsi="AngsanaUPC" w:cs="AngsanaUPC"/>
          <w:b/>
          <w:bCs/>
          <w:sz w:val="40"/>
          <w:szCs w:val="40"/>
        </w:rPr>
      </w:pPr>
      <w:bookmarkStart w:id="0" w:name="_GoBack"/>
      <w:bookmarkEnd w:id="0"/>
    </w:p>
    <w:p w:rsidR="008A3E76" w:rsidRPr="006C21C3" w:rsidRDefault="008A3E76" w:rsidP="006C21C3">
      <w:pPr>
        <w:spacing w:after="0" w:line="240" w:lineRule="auto"/>
        <w:rPr>
          <w:rFonts w:ascii="AngsanaUPC" w:hAnsi="AngsanaUPC" w:cs="AngsanaUPC"/>
          <w:spacing w:val="4"/>
          <w:sz w:val="32"/>
          <w:szCs w:val="32"/>
        </w:rPr>
      </w:pPr>
      <w:r w:rsidRPr="006C21C3">
        <w:rPr>
          <w:rFonts w:ascii="AngsanaUPC" w:hAnsi="AngsanaUPC" w:cs="AngsanaUPC"/>
          <w:b/>
          <w:bCs/>
          <w:sz w:val="32"/>
          <w:szCs w:val="32"/>
          <w:cs/>
        </w:rPr>
        <w:t>หัวข้อการค้นคว้าแบบอิสระ</w:t>
      </w:r>
      <w:r w:rsidRPr="006C21C3">
        <w:rPr>
          <w:rFonts w:ascii="AngsanaUPC" w:hAnsi="AngsanaUPC" w:cs="AngsanaUPC"/>
          <w:sz w:val="32"/>
          <w:szCs w:val="32"/>
          <w:cs/>
        </w:rPr>
        <w:t xml:space="preserve">  </w:t>
      </w:r>
      <w:r w:rsidRPr="006C21C3">
        <w:rPr>
          <w:rFonts w:ascii="AngsanaUPC" w:hAnsi="AngsanaUPC" w:cs="AngsanaUPC"/>
          <w:sz w:val="32"/>
          <w:szCs w:val="32"/>
          <w:cs/>
        </w:rPr>
        <w:tab/>
      </w:r>
      <w:r w:rsidR="00B36BF8" w:rsidRPr="006C21C3">
        <w:rPr>
          <w:rFonts w:ascii="AngsanaUPC" w:hAnsi="AngsanaUPC" w:cs="AngsanaUPC"/>
          <w:spacing w:val="4"/>
          <w:sz w:val="32"/>
          <w:szCs w:val="32"/>
          <w:cs/>
        </w:rPr>
        <w:t>การประเมินผลการใช้งาน</w:t>
      </w:r>
      <w:r w:rsidRPr="006C21C3">
        <w:rPr>
          <w:rFonts w:ascii="AngsanaUPC" w:hAnsi="AngsanaUPC" w:cs="AngsanaUPC"/>
          <w:spacing w:val="4"/>
          <w:sz w:val="32"/>
          <w:szCs w:val="32"/>
          <w:cs/>
        </w:rPr>
        <w:t>โปรแกรมสำเร็จรูปทางการบัญชี</w:t>
      </w:r>
    </w:p>
    <w:p w:rsidR="008A3E76" w:rsidRPr="006C21C3" w:rsidRDefault="008A3E76" w:rsidP="006C21C3">
      <w:pPr>
        <w:spacing w:after="0" w:line="240" w:lineRule="auto"/>
        <w:rPr>
          <w:rFonts w:ascii="AngsanaUPC" w:hAnsi="AngsanaUPC" w:cs="AngsanaUPC"/>
          <w:sz w:val="32"/>
          <w:szCs w:val="32"/>
        </w:rPr>
      </w:pPr>
      <w:r w:rsidRPr="006C21C3">
        <w:rPr>
          <w:rFonts w:ascii="AngsanaUPC" w:hAnsi="AngsanaUPC" w:cs="AngsanaUPC"/>
          <w:spacing w:val="4"/>
          <w:sz w:val="32"/>
          <w:szCs w:val="32"/>
          <w:cs/>
        </w:rPr>
        <w:tab/>
      </w:r>
      <w:r w:rsidR="006C21C3">
        <w:rPr>
          <w:rFonts w:ascii="AngsanaUPC" w:hAnsi="AngsanaUPC" w:cs="AngsanaUPC" w:hint="cs"/>
          <w:spacing w:val="4"/>
          <w:sz w:val="32"/>
          <w:szCs w:val="32"/>
          <w:cs/>
        </w:rPr>
        <w:tab/>
      </w:r>
      <w:r w:rsidR="006C21C3">
        <w:rPr>
          <w:rFonts w:ascii="AngsanaUPC" w:hAnsi="AngsanaUPC" w:cs="AngsanaUPC" w:hint="cs"/>
          <w:spacing w:val="4"/>
          <w:sz w:val="32"/>
          <w:szCs w:val="32"/>
          <w:cs/>
        </w:rPr>
        <w:tab/>
      </w:r>
      <w:r w:rsidR="006C21C3">
        <w:rPr>
          <w:rFonts w:ascii="AngsanaUPC" w:hAnsi="AngsanaUPC" w:cs="AngsanaUPC" w:hint="cs"/>
          <w:spacing w:val="4"/>
          <w:sz w:val="32"/>
          <w:szCs w:val="32"/>
          <w:cs/>
        </w:rPr>
        <w:tab/>
      </w:r>
      <w:r w:rsidRPr="006C21C3">
        <w:rPr>
          <w:rFonts w:ascii="AngsanaUPC" w:hAnsi="AngsanaUPC" w:cs="AngsanaUPC"/>
          <w:spacing w:val="4"/>
          <w:sz w:val="32"/>
          <w:szCs w:val="32"/>
          <w:cs/>
        </w:rPr>
        <w:t>สำหรับนิติบุคคล  ใน</w:t>
      </w:r>
      <w:r w:rsidRPr="006C21C3">
        <w:rPr>
          <w:rFonts w:ascii="AngsanaUPC" w:hAnsi="AngsanaUPC" w:cs="AngsanaUPC"/>
          <w:sz w:val="32"/>
          <w:szCs w:val="32"/>
          <w:cs/>
        </w:rPr>
        <w:t>จังหวัดเชียงใหม่</w:t>
      </w:r>
    </w:p>
    <w:p w:rsidR="008A3E76" w:rsidRPr="006C21C3" w:rsidRDefault="008A3E76" w:rsidP="006C21C3">
      <w:pPr>
        <w:spacing w:after="0" w:line="240" w:lineRule="auto"/>
        <w:rPr>
          <w:rFonts w:ascii="AngsanaUPC" w:hAnsi="AngsanaUPC" w:cs="AngsanaUPC"/>
          <w:sz w:val="32"/>
          <w:szCs w:val="32"/>
        </w:rPr>
      </w:pPr>
    </w:p>
    <w:p w:rsidR="008A3E76" w:rsidRPr="006C21C3" w:rsidRDefault="008A3E76" w:rsidP="006C21C3">
      <w:pPr>
        <w:spacing w:after="0" w:line="240" w:lineRule="auto"/>
        <w:rPr>
          <w:rFonts w:ascii="AngsanaUPC" w:hAnsi="AngsanaUPC" w:cs="AngsanaUPC"/>
          <w:sz w:val="32"/>
          <w:szCs w:val="32"/>
        </w:rPr>
      </w:pPr>
      <w:r w:rsidRPr="006C21C3">
        <w:rPr>
          <w:rFonts w:ascii="AngsanaUPC" w:hAnsi="AngsanaUPC" w:cs="AngsanaUPC"/>
          <w:b/>
          <w:bCs/>
          <w:sz w:val="32"/>
          <w:szCs w:val="32"/>
          <w:cs/>
        </w:rPr>
        <w:t>ผู้เขียน</w:t>
      </w:r>
      <w:r w:rsidRPr="006C21C3">
        <w:rPr>
          <w:rFonts w:ascii="AngsanaUPC" w:hAnsi="AngsanaUPC" w:cs="AngsanaUPC"/>
          <w:sz w:val="32"/>
          <w:szCs w:val="32"/>
          <w:cs/>
        </w:rPr>
        <w:tab/>
      </w:r>
      <w:r w:rsidR="006C21C3">
        <w:rPr>
          <w:rFonts w:ascii="AngsanaUPC" w:hAnsi="AngsanaUPC" w:cs="AngsanaUPC" w:hint="cs"/>
          <w:sz w:val="32"/>
          <w:szCs w:val="32"/>
          <w:cs/>
        </w:rPr>
        <w:tab/>
      </w:r>
      <w:r w:rsidR="006C21C3">
        <w:rPr>
          <w:rFonts w:ascii="AngsanaUPC" w:hAnsi="AngsanaUPC" w:cs="AngsanaUPC" w:hint="cs"/>
          <w:sz w:val="32"/>
          <w:szCs w:val="32"/>
          <w:cs/>
        </w:rPr>
        <w:tab/>
      </w:r>
      <w:r w:rsidR="006C21C3">
        <w:rPr>
          <w:rFonts w:ascii="AngsanaUPC" w:hAnsi="AngsanaUPC" w:cs="AngsanaUPC" w:hint="cs"/>
          <w:sz w:val="32"/>
          <w:szCs w:val="32"/>
          <w:cs/>
        </w:rPr>
        <w:tab/>
      </w:r>
      <w:r w:rsidRPr="006C21C3">
        <w:rPr>
          <w:rFonts w:ascii="AngsanaUPC" w:hAnsi="AngsanaUPC" w:cs="AngsanaUPC"/>
          <w:sz w:val="32"/>
          <w:szCs w:val="32"/>
          <w:cs/>
        </w:rPr>
        <w:t>นายบรรณภพ  มือคม</w:t>
      </w:r>
    </w:p>
    <w:p w:rsidR="008A3E76" w:rsidRPr="006C21C3" w:rsidRDefault="008A3E76" w:rsidP="006C21C3">
      <w:pPr>
        <w:spacing w:after="0" w:line="240" w:lineRule="auto"/>
        <w:rPr>
          <w:rFonts w:ascii="AngsanaUPC" w:hAnsi="AngsanaUPC" w:cs="AngsanaUPC"/>
          <w:sz w:val="32"/>
          <w:szCs w:val="32"/>
        </w:rPr>
      </w:pPr>
    </w:p>
    <w:p w:rsidR="008A3E76" w:rsidRPr="006C21C3" w:rsidRDefault="008A3E76" w:rsidP="006C21C3">
      <w:pPr>
        <w:spacing w:after="0" w:line="240" w:lineRule="auto"/>
        <w:rPr>
          <w:rFonts w:ascii="AngsanaUPC" w:hAnsi="AngsanaUPC" w:cs="AngsanaUPC"/>
          <w:sz w:val="32"/>
          <w:szCs w:val="32"/>
        </w:rPr>
      </w:pPr>
      <w:r w:rsidRPr="006C21C3">
        <w:rPr>
          <w:rFonts w:ascii="AngsanaUPC" w:hAnsi="AngsanaUPC" w:cs="AngsanaUPC"/>
          <w:b/>
          <w:bCs/>
          <w:sz w:val="32"/>
          <w:szCs w:val="32"/>
          <w:cs/>
        </w:rPr>
        <w:t>ปริญญา</w:t>
      </w:r>
      <w:r w:rsidRPr="006C21C3">
        <w:rPr>
          <w:rFonts w:ascii="AngsanaUPC" w:hAnsi="AngsanaUPC" w:cs="AngsanaUPC"/>
          <w:sz w:val="32"/>
          <w:szCs w:val="32"/>
          <w:cs/>
        </w:rPr>
        <w:tab/>
      </w:r>
      <w:r w:rsidRPr="006C21C3">
        <w:rPr>
          <w:rFonts w:ascii="AngsanaUPC" w:hAnsi="AngsanaUPC" w:cs="AngsanaUPC"/>
          <w:sz w:val="32"/>
          <w:szCs w:val="32"/>
          <w:cs/>
        </w:rPr>
        <w:tab/>
      </w:r>
      <w:r w:rsidR="006C21C3">
        <w:rPr>
          <w:rFonts w:ascii="AngsanaUPC" w:hAnsi="AngsanaUPC" w:cs="AngsanaUPC" w:hint="cs"/>
          <w:sz w:val="32"/>
          <w:szCs w:val="32"/>
          <w:cs/>
        </w:rPr>
        <w:tab/>
      </w:r>
      <w:r w:rsidR="006C21C3">
        <w:rPr>
          <w:rFonts w:ascii="AngsanaUPC" w:hAnsi="AngsanaUPC" w:cs="AngsanaUPC" w:hint="cs"/>
          <w:sz w:val="32"/>
          <w:szCs w:val="32"/>
          <w:cs/>
        </w:rPr>
        <w:tab/>
      </w:r>
      <w:r w:rsidRPr="006C21C3">
        <w:rPr>
          <w:rFonts w:ascii="AngsanaUPC" w:hAnsi="AngsanaUPC" w:cs="AngsanaUPC"/>
          <w:sz w:val="32"/>
          <w:szCs w:val="32"/>
          <w:cs/>
        </w:rPr>
        <w:t>บัญชีมหาบัณฑิต</w:t>
      </w:r>
    </w:p>
    <w:p w:rsidR="008A3E76" w:rsidRPr="006C21C3" w:rsidRDefault="008A3E76" w:rsidP="006C21C3">
      <w:pPr>
        <w:spacing w:after="0" w:line="240" w:lineRule="auto"/>
        <w:rPr>
          <w:rFonts w:ascii="AngsanaUPC" w:hAnsi="AngsanaUPC" w:cs="AngsanaUPC"/>
          <w:sz w:val="32"/>
          <w:szCs w:val="32"/>
        </w:rPr>
      </w:pPr>
    </w:p>
    <w:p w:rsidR="008A3E76" w:rsidRPr="006C21C3" w:rsidRDefault="008A3E76" w:rsidP="006C21C3">
      <w:pPr>
        <w:spacing w:after="0" w:line="240" w:lineRule="auto"/>
        <w:rPr>
          <w:rFonts w:ascii="AngsanaUPC" w:hAnsi="AngsanaUPC" w:cs="AngsanaUPC"/>
          <w:sz w:val="32"/>
          <w:szCs w:val="32"/>
        </w:rPr>
      </w:pPr>
      <w:r w:rsidRPr="006C21C3">
        <w:rPr>
          <w:rFonts w:ascii="AngsanaUPC" w:hAnsi="AngsanaUPC" w:cs="AngsanaUPC"/>
          <w:b/>
          <w:bCs/>
          <w:sz w:val="32"/>
          <w:szCs w:val="32"/>
          <w:cs/>
        </w:rPr>
        <w:t>อาจารย์ที่ปรึกษา</w:t>
      </w:r>
      <w:r w:rsidRPr="006C21C3">
        <w:rPr>
          <w:rFonts w:ascii="AngsanaUPC" w:hAnsi="AngsanaUPC" w:cs="AngsanaUPC"/>
          <w:sz w:val="32"/>
          <w:szCs w:val="32"/>
          <w:cs/>
        </w:rPr>
        <w:tab/>
      </w:r>
      <w:r w:rsidRPr="006C21C3">
        <w:rPr>
          <w:rFonts w:ascii="AngsanaUPC" w:hAnsi="AngsanaUPC" w:cs="AngsanaUPC"/>
          <w:sz w:val="32"/>
          <w:szCs w:val="32"/>
          <w:cs/>
        </w:rPr>
        <w:tab/>
      </w:r>
      <w:r w:rsidR="006C21C3">
        <w:rPr>
          <w:rFonts w:ascii="AngsanaUPC" w:hAnsi="AngsanaUPC" w:cs="AngsanaUPC" w:hint="cs"/>
          <w:sz w:val="32"/>
          <w:szCs w:val="32"/>
          <w:cs/>
        </w:rPr>
        <w:tab/>
      </w:r>
      <w:r w:rsidRPr="006C21C3">
        <w:rPr>
          <w:rFonts w:ascii="AngsanaUPC" w:hAnsi="AngsanaUPC" w:cs="AngsanaUPC"/>
          <w:sz w:val="32"/>
          <w:szCs w:val="32"/>
          <w:cs/>
        </w:rPr>
        <w:t>อาจารย์  ดร.  มนทิพย์  ตั้งเอกจิต</w:t>
      </w:r>
    </w:p>
    <w:p w:rsidR="00110FBA" w:rsidRPr="006C21C3" w:rsidRDefault="00110FBA" w:rsidP="006C21C3">
      <w:pPr>
        <w:spacing w:after="0" w:line="240" w:lineRule="auto"/>
        <w:rPr>
          <w:rFonts w:ascii="AngsanaUPC" w:hAnsi="AngsanaUPC" w:cs="AngsanaUPC"/>
          <w:sz w:val="32"/>
          <w:szCs w:val="32"/>
        </w:rPr>
      </w:pPr>
    </w:p>
    <w:p w:rsidR="008A3E76" w:rsidRPr="006C21C3" w:rsidRDefault="008A3E76" w:rsidP="006C21C3">
      <w:pPr>
        <w:spacing w:after="0" w:line="240" w:lineRule="auto"/>
        <w:jc w:val="center"/>
        <w:rPr>
          <w:rFonts w:cs="AngsanaUPC"/>
          <w:b/>
          <w:bCs/>
          <w:sz w:val="36"/>
          <w:szCs w:val="36"/>
        </w:rPr>
      </w:pPr>
      <w:r w:rsidRPr="006C21C3">
        <w:rPr>
          <w:rFonts w:ascii="AngsanaUPC" w:hAnsi="AngsanaUPC" w:cs="AngsanaUPC"/>
          <w:b/>
          <w:bCs/>
          <w:sz w:val="36"/>
          <w:szCs w:val="36"/>
          <w:cs/>
        </w:rPr>
        <w:t>บทคัดย่อ</w:t>
      </w:r>
    </w:p>
    <w:p w:rsidR="00B36BF8" w:rsidRPr="006C21C3" w:rsidRDefault="00B36BF8" w:rsidP="006C21C3">
      <w:pPr>
        <w:spacing w:after="0" w:line="240" w:lineRule="auto"/>
        <w:jc w:val="center"/>
        <w:rPr>
          <w:rFonts w:ascii="AngsanaUPC" w:hAnsi="AngsanaUPC" w:cs="AngsanaUPC"/>
          <w:b/>
          <w:bCs/>
          <w:sz w:val="32"/>
          <w:szCs w:val="32"/>
        </w:rPr>
      </w:pPr>
    </w:p>
    <w:p w:rsidR="00D22112" w:rsidRPr="006C21C3" w:rsidRDefault="00952FDB" w:rsidP="006C21C3">
      <w:pPr>
        <w:spacing w:after="0" w:line="240" w:lineRule="auto"/>
        <w:jc w:val="thaiDistribute"/>
        <w:rPr>
          <w:rFonts w:ascii="AngsanaUPC" w:hAnsi="AngsanaUPC" w:cs="AngsanaUPC"/>
          <w:sz w:val="32"/>
          <w:szCs w:val="32"/>
        </w:rPr>
      </w:pPr>
      <w:r w:rsidRPr="006C21C3">
        <w:rPr>
          <w:rFonts w:ascii="AngsanaUPC" w:hAnsi="AngsanaUPC" w:cs="AngsanaUPC"/>
          <w:sz w:val="32"/>
          <w:szCs w:val="32"/>
          <w:cs/>
        </w:rPr>
        <w:tab/>
        <w:t>การค้น</w:t>
      </w:r>
      <w:r w:rsidR="008A3E76" w:rsidRPr="006C21C3">
        <w:rPr>
          <w:rFonts w:ascii="AngsanaUPC" w:hAnsi="AngsanaUPC" w:cs="AngsanaUPC"/>
          <w:sz w:val="32"/>
          <w:szCs w:val="32"/>
          <w:cs/>
        </w:rPr>
        <w:t>คว้าแบบอิสระนี้มีวัตถุประสงค์เพื่อ</w:t>
      </w:r>
      <w:r w:rsidR="007107C1" w:rsidRPr="006C21C3">
        <w:rPr>
          <w:rFonts w:ascii="AngsanaUPC" w:hAnsi="AngsanaUPC" w:cs="AngsanaUPC"/>
          <w:spacing w:val="4"/>
          <w:sz w:val="32"/>
          <w:szCs w:val="32"/>
          <w:cs/>
        </w:rPr>
        <w:t>ศึกษาและประเมินผลการใช้งานของโปรแกรมสำเร็จรูปทางการบัญชีสำหรับนิติ</w:t>
      </w:r>
      <w:r w:rsidR="007107C1" w:rsidRPr="006C21C3">
        <w:rPr>
          <w:rFonts w:ascii="AngsanaUPC" w:hAnsi="AngsanaUPC" w:cs="AngsanaUPC"/>
          <w:sz w:val="32"/>
          <w:szCs w:val="32"/>
          <w:cs/>
        </w:rPr>
        <w:t xml:space="preserve">บุคคล  ในจังหวัดเชียงใหม่  </w:t>
      </w:r>
      <w:r w:rsidRPr="006C21C3">
        <w:rPr>
          <w:rFonts w:ascii="AngsanaUPC" w:hAnsi="AngsanaUPC" w:cs="AngsanaUPC"/>
          <w:sz w:val="32"/>
          <w:szCs w:val="32"/>
          <w:cs/>
        </w:rPr>
        <w:t>โดยใช้แบบสอบถาม</w:t>
      </w:r>
      <w:r w:rsidR="00BB4B87" w:rsidRPr="006C21C3">
        <w:rPr>
          <w:rFonts w:ascii="AngsanaUPC" w:hAnsi="AngsanaUPC" w:cs="AngsanaUPC"/>
          <w:sz w:val="32"/>
          <w:szCs w:val="32"/>
          <w:cs/>
        </w:rPr>
        <w:t>เก็บรวบรวมข้อมูลจาก</w:t>
      </w:r>
      <w:r w:rsidR="0061699E" w:rsidRPr="006C21C3">
        <w:rPr>
          <w:rFonts w:ascii="AngsanaUPC" w:hAnsi="AngsanaUPC" w:cs="AngsanaUPC"/>
          <w:sz w:val="32"/>
          <w:szCs w:val="32"/>
          <w:cs/>
        </w:rPr>
        <w:t>ผู้รับผิดชอบในการนำโปรแกรมสำเร็จรูปทางการบัญชีมาใช้งานสำหรับนิติบุคคล</w:t>
      </w:r>
      <w:r w:rsidRPr="006C21C3">
        <w:rPr>
          <w:rFonts w:ascii="AngsanaUPC" w:hAnsi="AngsanaUPC" w:cs="AngsanaUPC"/>
          <w:sz w:val="32"/>
          <w:szCs w:val="32"/>
          <w:cs/>
        </w:rPr>
        <w:t>ในจังหวัดเชียงใหม่จำนวน  140  ราย</w:t>
      </w:r>
      <w:r w:rsidR="00905B0F" w:rsidRPr="006C21C3">
        <w:rPr>
          <w:rFonts w:ascii="AngsanaUPC" w:hAnsi="AngsanaUPC" w:cs="AngsanaUPC"/>
          <w:sz w:val="32"/>
          <w:szCs w:val="32"/>
          <w:cs/>
        </w:rPr>
        <w:t xml:space="preserve">  </w:t>
      </w:r>
      <w:r w:rsidRPr="006C21C3">
        <w:rPr>
          <w:rFonts w:ascii="AngsanaUPC" w:hAnsi="AngsanaUPC" w:cs="AngsanaUPC"/>
          <w:sz w:val="32"/>
          <w:szCs w:val="32"/>
          <w:cs/>
        </w:rPr>
        <w:t>ข้อมูลที่เก็บรวบรวมได้นำมาวิเคราะห์โดยใช้สถิติเชิงพรรณนา</w:t>
      </w:r>
      <w:r w:rsidR="00905B0F" w:rsidRPr="006C21C3">
        <w:rPr>
          <w:rFonts w:ascii="AngsanaUPC" w:hAnsi="AngsanaUPC" w:cs="AngsanaUPC"/>
          <w:sz w:val="32"/>
          <w:szCs w:val="32"/>
          <w:cs/>
        </w:rPr>
        <w:t xml:space="preserve">  ได้แก่  </w:t>
      </w:r>
      <w:r w:rsidRPr="006C21C3">
        <w:rPr>
          <w:rFonts w:ascii="AngsanaUPC" w:hAnsi="AngsanaUPC" w:cs="AngsanaUPC"/>
          <w:sz w:val="32"/>
          <w:szCs w:val="32"/>
          <w:cs/>
        </w:rPr>
        <w:t xml:space="preserve">  ค่าความถี่  ค่าร้อยละ  และค่าเฉลี่ย</w:t>
      </w:r>
      <w:r w:rsidRPr="006C21C3">
        <w:rPr>
          <w:rFonts w:ascii="AngsanaUPC" w:hAnsi="AngsanaUPC" w:cs="AngsanaUPC"/>
          <w:sz w:val="32"/>
          <w:szCs w:val="32"/>
        </w:rPr>
        <w:t xml:space="preserve"> </w:t>
      </w:r>
      <w:r w:rsidRPr="006C21C3">
        <w:rPr>
          <w:rFonts w:ascii="AngsanaUPC" w:hAnsi="AngsanaUPC" w:cs="AngsanaUPC"/>
          <w:sz w:val="32"/>
          <w:szCs w:val="32"/>
          <w:cs/>
        </w:rPr>
        <w:t xml:space="preserve"> </w:t>
      </w:r>
    </w:p>
    <w:p w:rsidR="00E16D40" w:rsidRPr="006C21C3" w:rsidRDefault="00952FDB" w:rsidP="006C21C3">
      <w:pPr>
        <w:spacing w:after="0" w:line="240" w:lineRule="auto"/>
        <w:jc w:val="thaiDistribute"/>
        <w:rPr>
          <w:rFonts w:ascii="AngsanaUPC" w:hAnsi="AngsanaUPC" w:cs="AngsanaUPC"/>
          <w:sz w:val="32"/>
          <w:szCs w:val="32"/>
        </w:rPr>
      </w:pPr>
      <w:r w:rsidRPr="006C21C3">
        <w:rPr>
          <w:rFonts w:ascii="AngsanaUPC" w:hAnsi="AngsanaUPC" w:cs="AngsanaUPC"/>
          <w:sz w:val="32"/>
          <w:szCs w:val="32"/>
          <w:cs/>
        </w:rPr>
        <w:tab/>
        <w:t>ผลการศึกษาพบว่า  โปรแกรมสำเร็จรูปทางการบัญชี</w:t>
      </w:r>
      <w:r w:rsidR="00905B0F" w:rsidRPr="006C21C3">
        <w:rPr>
          <w:rFonts w:ascii="AngsanaUPC" w:hAnsi="AngsanaUPC" w:cs="AngsanaUPC"/>
          <w:sz w:val="32"/>
          <w:szCs w:val="32"/>
          <w:cs/>
        </w:rPr>
        <w:t>มีระดับความสามารถพื้นฐานในการใช้งานอยู่ในระดับมาก  โดย</w:t>
      </w:r>
      <w:r w:rsidR="00B5217D" w:rsidRPr="006C21C3">
        <w:rPr>
          <w:rFonts w:ascii="AngsanaUPC" w:hAnsi="AngsanaUPC" w:cs="AngsanaUPC"/>
          <w:sz w:val="32"/>
          <w:szCs w:val="32"/>
          <w:cs/>
        </w:rPr>
        <w:t xml:space="preserve">เมื่อเรียงลำดับค่าเฉลี่ยของความสามารถพื้นฐานในการใช้งานโปรแกรมสำเร็จรูป  พบว่าความสามารถพื้นฐานในการใช้งานที่มีค่าเฉลี่ยมากที่สุด  3  อันดับแรก  ได้แก่  ความแม่นยำในการประมวลผลไม่ว่าปริมาณข้อมูลมากหรือน้อย  (ค่าเฉลี่ย  4.06)  รองลงมาคือ  ความแม่นยำในการพิมพ์ผลลัพธ์ที่ได้จากการประมวลผล  (ค่าเฉลี่ย  4.03)  และการกำหนดรหัสผู้ใช้งานและสิทธิ์การใช้งาน  (ค่าเฉลี่ย  4.02)  เท่ากัน  </w:t>
      </w:r>
      <w:r w:rsidRPr="006C21C3">
        <w:rPr>
          <w:rFonts w:ascii="AngsanaUPC" w:hAnsi="AngsanaUPC" w:cs="AngsanaUPC"/>
          <w:sz w:val="32"/>
          <w:szCs w:val="32"/>
          <w:cs/>
        </w:rPr>
        <w:t xml:space="preserve">โปรแกรมที่นำมาใช้มีความสามารถตามคุณลักษณะของซอฟต์แวร์เชิงคุณภาพตามมาตรฐานคุณภาพซอฟต์แวร์นานาชาติ  </w:t>
      </w:r>
      <w:r w:rsidRPr="006C21C3">
        <w:rPr>
          <w:rFonts w:ascii="AngsanaUPC" w:hAnsi="AngsanaUPC" w:cs="AngsanaUPC"/>
          <w:sz w:val="32"/>
          <w:szCs w:val="32"/>
        </w:rPr>
        <w:t xml:space="preserve">(ISO/IEC </w:t>
      </w:r>
      <w:r w:rsidR="00163150" w:rsidRPr="006C21C3">
        <w:rPr>
          <w:rFonts w:ascii="AngsanaUPC" w:hAnsi="AngsanaUPC" w:cs="AngsanaUPC" w:hint="cs"/>
          <w:sz w:val="32"/>
          <w:szCs w:val="32"/>
          <w:cs/>
        </w:rPr>
        <w:t>9</w:t>
      </w:r>
      <w:r w:rsidRPr="006C21C3">
        <w:rPr>
          <w:rFonts w:ascii="AngsanaUPC" w:hAnsi="AngsanaUPC" w:cs="AngsanaUPC"/>
          <w:sz w:val="32"/>
          <w:szCs w:val="32"/>
        </w:rPr>
        <w:t>126)</w:t>
      </w:r>
      <w:r w:rsidRPr="006C21C3">
        <w:rPr>
          <w:rFonts w:ascii="AngsanaUPC" w:hAnsi="AngsanaUPC" w:cs="AngsanaUPC"/>
          <w:sz w:val="32"/>
          <w:szCs w:val="32"/>
          <w:cs/>
        </w:rPr>
        <w:t xml:space="preserve"> </w:t>
      </w:r>
      <w:r w:rsidR="00E51E0C" w:rsidRPr="006C21C3">
        <w:rPr>
          <w:rFonts w:ascii="AngsanaUPC" w:hAnsi="AngsanaUPC" w:cs="AngsanaUPC"/>
          <w:sz w:val="32"/>
          <w:szCs w:val="32"/>
          <w:cs/>
        </w:rPr>
        <w:t xml:space="preserve"> </w:t>
      </w:r>
      <w:r w:rsidRPr="006C21C3">
        <w:rPr>
          <w:rFonts w:ascii="AngsanaUPC" w:hAnsi="AngsanaUPC" w:cs="AngsanaUPC"/>
          <w:sz w:val="32"/>
          <w:szCs w:val="32"/>
          <w:cs/>
        </w:rPr>
        <w:t xml:space="preserve">คือ ด้านประโยชน์ใช้สอย  ด้านความน่าเชื่อถือ  ด้านการใช้งาน  ด้านประสิทธิภาพ  ด้านการบำรุงรักษา  และด้านการโอนย้ายระบบอยู่ในระดับมาก  </w:t>
      </w:r>
      <w:r w:rsidR="00CB6B2E" w:rsidRPr="006C21C3">
        <w:rPr>
          <w:rFonts w:ascii="AngsanaUPC" w:hAnsi="AngsanaUPC" w:cs="AngsanaUPC"/>
          <w:sz w:val="32"/>
          <w:szCs w:val="32"/>
          <w:cs/>
        </w:rPr>
        <w:t xml:space="preserve">ปัญหาในภาพรวมเกี่ยวการใช้โปรแกรมสำเร็จรูปทางการอยู่ในระดับน้อย  แต่เมื่อพิจารณาแล้วพบว่า  มีปัญหาการขาดบุคลากรที่มีความรู้ความเข้าใจและความชำนาญในการใช้ระบบสารสนเทศทางการบัญชี  ระเบียบและคู่มือการปฏิบัติงาน และราคาของโปรแกรมอยู่ในระดับปานกลาง  </w:t>
      </w:r>
    </w:p>
    <w:p w:rsidR="00952FDB" w:rsidRPr="006C21C3" w:rsidRDefault="00E16D40" w:rsidP="006C21C3">
      <w:pPr>
        <w:spacing w:after="0" w:line="240" w:lineRule="auto"/>
        <w:jc w:val="thaiDistribute"/>
        <w:rPr>
          <w:rFonts w:ascii="AngsanaUPC" w:hAnsi="AngsanaUPC" w:cs="AngsanaUPC"/>
          <w:sz w:val="32"/>
          <w:szCs w:val="32"/>
        </w:rPr>
      </w:pPr>
      <w:r w:rsidRPr="006C21C3">
        <w:rPr>
          <w:rFonts w:ascii="AngsanaUPC" w:hAnsi="AngsanaUPC" w:cs="AngsanaUPC"/>
          <w:sz w:val="32"/>
          <w:szCs w:val="32"/>
          <w:cs/>
        </w:rPr>
        <w:lastRenderedPageBreak/>
        <w:tab/>
      </w:r>
      <w:r w:rsidR="00E51E0C" w:rsidRPr="006C21C3">
        <w:rPr>
          <w:rFonts w:ascii="AngsanaUPC" w:eastAsia="AngsanaNew-Bold" w:hAnsi="AngsanaUPC" w:cs="AngsanaUPC"/>
          <w:spacing w:val="-6"/>
          <w:sz w:val="32"/>
          <w:szCs w:val="32"/>
          <w:cs/>
        </w:rPr>
        <w:t>นอกจากนี้ผลการศึกษายังพบว่านิติบุคคลส่วนใหญ่เลือก</w:t>
      </w:r>
      <w:r w:rsidR="00E51E0C" w:rsidRPr="006C21C3">
        <w:rPr>
          <w:rFonts w:ascii="AngsanaUPC" w:hAnsi="AngsanaUPC" w:cs="AngsanaUPC"/>
          <w:spacing w:val="-6"/>
          <w:sz w:val="32"/>
          <w:szCs w:val="32"/>
          <w:cs/>
        </w:rPr>
        <w:t>โปรแกรมสำเร็จรูปทางการบัญชีด้วยเหตุผล  คือ  ง่ายในการใช้งาน  ความยืดหยุ่น</w:t>
      </w:r>
      <w:r w:rsidR="00E51E0C" w:rsidRPr="006C21C3">
        <w:rPr>
          <w:rFonts w:ascii="AngsanaUPC" w:hAnsi="AngsanaUPC" w:cs="AngsanaUPC"/>
          <w:spacing w:val="-4"/>
          <w:sz w:val="32"/>
          <w:szCs w:val="32"/>
          <w:cs/>
        </w:rPr>
        <w:t xml:space="preserve">ในการนำเสนองบการเงินและรายงานทางการบัญชีอื่นๆ  และความสามารถในการทำงานบนระบบเครือข่ายได้    </w:t>
      </w:r>
      <w:r w:rsidR="00E51E0C" w:rsidRPr="006C21C3">
        <w:rPr>
          <w:rFonts w:ascii="AngsanaUPC" w:hAnsi="AngsanaUPC" w:cs="AngsanaUPC"/>
          <w:spacing w:val="-4"/>
          <w:sz w:val="32"/>
          <w:szCs w:val="32"/>
        </w:rPr>
        <w:t xml:space="preserve"> </w:t>
      </w:r>
      <w:r w:rsidR="00E51E0C" w:rsidRPr="006C21C3">
        <w:rPr>
          <w:rFonts w:ascii="AngsanaUPC" w:hAnsi="AngsanaUPC" w:cs="AngsanaUPC"/>
          <w:spacing w:val="-4"/>
          <w:sz w:val="32"/>
          <w:szCs w:val="32"/>
          <w:cs/>
        </w:rPr>
        <w:t xml:space="preserve"> </w:t>
      </w:r>
      <w:r w:rsidR="00CB6B2E" w:rsidRPr="006C21C3">
        <w:rPr>
          <w:rFonts w:ascii="AngsanaUPC" w:hAnsi="AngsanaUPC" w:cs="AngsanaUPC"/>
          <w:sz w:val="32"/>
          <w:szCs w:val="32"/>
          <w:cs/>
        </w:rPr>
        <w:t>ดังนั้น</w:t>
      </w:r>
      <w:r w:rsidR="00CB6B2E" w:rsidRPr="006C21C3">
        <w:rPr>
          <w:rFonts w:ascii="AngsanaUPC" w:hAnsi="AngsanaUPC" w:cs="AngsanaUPC"/>
          <w:spacing w:val="-6"/>
          <w:sz w:val="32"/>
          <w:szCs w:val="32"/>
          <w:cs/>
        </w:rPr>
        <w:t>ผู้พัฒนาโปรแกรมสำเร็จรูปทางการบัญชี ควรพัฒนาให้โปรแกรมให้มีขั้นตอนในการใช้งานที่เข้าใจง่าย</w:t>
      </w:r>
      <w:r w:rsidR="00CB6B2E" w:rsidRPr="006C21C3">
        <w:rPr>
          <w:rFonts w:ascii="AngsanaUPC" w:hAnsi="AngsanaUPC" w:cs="AngsanaUPC"/>
          <w:sz w:val="32"/>
          <w:szCs w:val="32"/>
          <w:cs/>
        </w:rPr>
        <w:t xml:space="preserve">  สามารถเรียนรู้วิธีการใช้งานได้ง่าย และ</w:t>
      </w:r>
      <w:r w:rsidR="00E51E0C" w:rsidRPr="006C21C3">
        <w:rPr>
          <w:rFonts w:ascii="AngsanaUPC" w:hAnsi="AngsanaUPC" w:cs="AngsanaUPC"/>
          <w:sz w:val="32"/>
          <w:szCs w:val="32"/>
          <w:cs/>
        </w:rPr>
        <w:t>สามารถตอบสนองความต้องการในการใ</w:t>
      </w:r>
      <w:r w:rsidR="00CB6B2E" w:rsidRPr="006C21C3">
        <w:rPr>
          <w:rFonts w:ascii="AngsanaUPC" w:hAnsi="AngsanaUPC" w:cs="AngsanaUPC"/>
          <w:sz w:val="32"/>
          <w:szCs w:val="32"/>
          <w:cs/>
        </w:rPr>
        <w:t>ช้งาน</w:t>
      </w:r>
      <w:r w:rsidR="00E51E0C" w:rsidRPr="006C21C3">
        <w:rPr>
          <w:rFonts w:ascii="AngsanaUPC" w:hAnsi="AngsanaUPC" w:cs="AngsanaUPC"/>
          <w:sz w:val="32"/>
          <w:szCs w:val="32"/>
          <w:cs/>
        </w:rPr>
        <w:t>ของผู้</w:t>
      </w:r>
      <w:r w:rsidR="00CB6B2E" w:rsidRPr="006C21C3">
        <w:rPr>
          <w:rFonts w:ascii="AngsanaUPC" w:hAnsi="AngsanaUPC" w:cs="AngsanaUPC"/>
          <w:sz w:val="32"/>
          <w:szCs w:val="32"/>
          <w:cs/>
        </w:rPr>
        <w:t>ปฏิบัติงาน</w:t>
      </w:r>
      <w:r w:rsidR="00E51E0C" w:rsidRPr="006C21C3">
        <w:rPr>
          <w:rFonts w:ascii="AngsanaUPC" w:hAnsi="AngsanaUPC" w:cs="AngsanaUPC"/>
          <w:sz w:val="32"/>
          <w:szCs w:val="32"/>
          <w:cs/>
        </w:rPr>
        <w:t>ได้</w:t>
      </w:r>
    </w:p>
    <w:p w:rsidR="008A3E76" w:rsidRPr="006C21C3" w:rsidRDefault="008A3E76" w:rsidP="006C21C3">
      <w:pPr>
        <w:spacing w:after="0" w:line="240" w:lineRule="auto"/>
        <w:jc w:val="thaiDistribute"/>
        <w:rPr>
          <w:rFonts w:ascii="AngsanaUPC" w:hAnsi="AngsanaUPC" w:cs="AngsanaUPC"/>
          <w:sz w:val="32"/>
          <w:szCs w:val="32"/>
        </w:rPr>
      </w:pPr>
    </w:p>
    <w:p w:rsidR="005623BD" w:rsidRPr="006C21C3" w:rsidRDefault="005623BD"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B36BF8" w:rsidRPr="006C21C3" w:rsidRDefault="00B36BF8" w:rsidP="006C21C3">
      <w:pPr>
        <w:spacing w:after="0" w:line="240" w:lineRule="auto"/>
        <w:rPr>
          <w:rFonts w:ascii="AngsanaUPC" w:hAnsi="AngsanaUPC" w:cs="AngsanaUPC"/>
          <w:sz w:val="32"/>
          <w:szCs w:val="32"/>
        </w:rPr>
      </w:pPr>
    </w:p>
    <w:p w:rsidR="000827F5" w:rsidRDefault="000827F5" w:rsidP="006C21C3">
      <w:pPr>
        <w:spacing w:after="0" w:line="240" w:lineRule="auto"/>
        <w:rPr>
          <w:rFonts w:ascii="AngsanaUPC" w:hAnsi="AngsanaUPC" w:cs="AngsanaUPC" w:hint="cs"/>
          <w:sz w:val="32"/>
          <w:szCs w:val="32"/>
        </w:rPr>
      </w:pPr>
    </w:p>
    <w:p w:rsidR="006C21C3" w:rsidRDefault="006C21C3" w:rsidP="006C21C3">
      <w:pPr>
        <w:spacing w:after="0" w:line="240" w:lineRule="auto"/>
        <w:rPr>
          <w:rFonts w:ascii="AngsanaUPC" w:hAnsi="AngsanaUPC" w:cs="AngsanaUPC" w:hint="cs"/>
          <w:sz w:val="32"/>
          <w:szCs w:val="32"/>
        </w:rPr>
      </w:pPr>
    </w:p>
    <w:p w:rsidR="006C21C3" w:rsidRDefault="006C21C3" w:rsidP="006C21C3">
      <w:pPr>
        <w:spacing w:after="0" w:line="240" w:lineRule="auto"/>
        <w:rPr>
          <w:rFonts w:ascii="AngsanaUPC" w:hAnsi="AngsanaUPC" w:cs="AngsanaUPC" w:hint="cs"/>
          <w:sz w:val="32"/>
          <w:szCs w:val="32"/>
        </w:rPr>
      </w:pPr>
    </w:p>
    <w:p w:rsidR="006C21C3" w:rsidRDefault="006C21C3" w:rsidP="006C21C3">
      <w:pPr>
        <w:spacing w:after="0" w:line="240" w:lineRule="auto"/>
        <w:rPr>
          <w:rFonts w:ascii="AngsanaUPC" w:hAnsi="AngsanaUPC" w:cs="AngsanaUPC" w:hint="cs"/>
          <w:sz w:val="32"/>
          <w:szCs w:val="32"/>
        </w:rPr>
      </w:pPr>
    </w:p>
    <w:p w:rsidR="006C21C3" w:rsidRDefault="006C21C3" w:rsidP="006C21C3">
      <w:pPr>
        <w:spacing w:after="0" w:line="240" w:lineRule="auto"/>
        <w:rPr>
          <w:rFonts w:ascii="AngsanaUPC" w:hAnsi="AngsanaUPC" w:cs="AngsanaUPC" w:hint="cs"/>
          <w:sz w:val="32"/>
          <w:szCs w:val="32"/>
        </w:rPr>
      </w:pPr>
    </w:p>
    <w:p w:rsidR="006C21C3" w:rsidRDefault="006C21C3" w:rsidP="006C21C3">
      <w:pPr>
        <w:spacing w:after="0" w:line="240" w:lineRule="auto"/>
        <w:rPr>
          <w:rFonts w:ascii="AngsanaUPC" w:hAnsi="AngsanaUPC" w:cs="AngsanaUPC" w:hint="cs"/>
          <w:sz w:val="32"/>
          <w:szCs w:val="32"/>
        </w:rPr>
      </w:pPr>
    </w:p>
    <w:p w:rsidR="006C21C3" w:rsidRDefault="006C21C3" w:rsidP="006C21C3">
      <w:pPr>
        <w:spacing w:after="0" w:line="240" w:lineRule="auto"/>
        <w:rPr>
          <w:rFonts w:ascii="AngsanaUPC" w:hAnsi="AngsanaUPC" w:cs="AngsanaUPC" w:hint="cs"/>
          <w:sz w:val="32"/>
          <w:szCs w:val="32"/>
        </w:rPr>
      </w:pPr>
    </w:p>
    <w:p w:rsidR="006C21C3" w:rsidRPr="006C21C3" w:rsidRDefault="006C21C3" w:rsidP="006C21C3">
      <w:pPr>
        <w:spacing w:after="0" w:line="240" w:lineRule="auto"/>
        <w:rPr>
          <w:rFonts w:ascii="AngsanaUPC" w:hAnsi="AngsanaUPC" w:cs="AngsanaUPC"/>
          <w:sz w:val="40"/>
          <w:szCs w:val="40"/>
        </w:rPr>
      </w:pPr>
    </w:p>
    <w:p w:rsidR="0062588E" w:rsidRPr="006C21C3" w:rsidRDefault="00B36BF8" w:rsidP="006C21C3">
      <w:pPr>
        <w:spacing w:after="0" w:line="240" w:lineRule="auto"/>
        <w:rPr>
          <w:rFonts w:ascii="AngsanaUPC" w:hAnsi="AngsanaUPC" w:cs="AngsanaUPC"/>
          <w:sz w:val="32"/>
          <w:szCs w:val="32"/>
        </w:rPr>
      </w:pPr>
      <w:r w:rsidRPr="006C21C3">
        <w:rPr>
          <w:rFonts w:ascii="AngsanaUPC" w:hAnsi="AngsanaUPC" w:cs="AngsanaUPC"/>
          <w:b/>
          <w:bCs/>
          <w:sz w:val="32"/>
          <w:szCs w:val="32"/>
        </w:rPr>
        <w:t>Independent Study Title</w:t>
      </w:r>
      <w:r w:rsidRPr="006C21C3">
        <w:rPr>
          <w:rFonts w:ascii="AngsanaUPC" w:hAnsi="AngsanaUPC" w:cs="AngsanaUPC"/>
          <w:sz w:val="32"/>
          <w:szCs w:val="32"/>
        </w:rPr>
        <w:tab/>
        <w:t xml:space="preserve">Evaluation of Accounting Software Package for </w:t>
      </w:r>
    </w:p>
    <w:p w:rsidR="00B36BF8" w:rsidRPr="006C21C3" w:rsidRDefault="0062588E" w:rsidP="006C21C3">
      <w:pPr>
        <w:spacing w:after="0" w:line="240" w:lineRule="auto"/>
        <w:rPr>
          <w:rFonts w:ascii="AngsanaUPC" w:hAnsi="AngsanaUPC" w:cs="AngsanaUPC"/>
          <w:sz w:val="32"/>
          <w:szCs w:val="32"/>
        </w:rPr>
      </w:pPr>
      <w:r w:rsidRPr="006C21C3">
        <w:rPr>
          <w:rFonts w:ascii="AngsanaUPC" w:hAnsi="AngsanaUPC" w:cs="AngsanaUPC"/>
          <w:sz w:val="32"/>
          <w:szCs w:val="32"/>
          <w:cs/>
        </w:rPr>
        <w:tab/>
      </w:r>
      <w:r w:rsidRPr="006C21C3">
        <w:rPr>
          <w:rFonts w:ascii="AngsanaUPC" w:hAnsi="AngsanaUPC" w:cs="AngsanaUPC"/>
          <w:sz w:val="32"/>
          <w:szCs w:val="32"/>
          <w:cs/>
        </w:rPr>
        <w:tab/>
      </w:r>
      <w:r w:rsidR="006C21C3">
        <w:rPr>
          <w:rFonts w:ascii="AngsanaUPC" w:hAnsi="AngsanaUPC" w:cs="AngsanaUPC" w:hint="cs"/>
          <w:sz w:val="32"/>
          <w:szCs w:val="32"/>
          <w:cs/>
        </w:rPr>
        <w:tab/>
      </w:r>
      <w:r w:rsidR="006C21C3">
        <w:rPr>
          <w:rFonts w:ascii="AngsanaUPC" w:hAnsi="AngsanaUPC" w:cs="AngsanaUPC" w:hint="cs"/>
          <w:sz w:val="32"/>
          <w:szCs w:val="32"/>
          <w:cs/>
        </w:rPr>
        <w:tab/>
      </w:r>
      <w:r w:rsidR="00B36BF8" w:rsidRPr="006C21C3">
        <w:rPr>
          <w:rFonts w:ascii="AngsanaUPC" w:hAnsi="AngsanaUPC" w:cs="AngsanaUPC"/>
          <w:sz w:val="32"/>
          <w:szCs w:val="32"/>
        </w:rPr>
        <w:t>Juristic Persons in Chiang Mai Province</w:t>
      </w:r>
    </w:p>
    <w:p w:rsidR="0062588E" w:rsidRPr="006C21C3" w:rsidRDefault="0062588E" w:rsidP="006C21C3">
      <w:pPr>
        <w:spacing w:after="0" w:line="240" w:lineRule="auto"/>
        <w:rPr>
          <w:rFonts w:ascii="AngsanaUPC" w:hAnsi="AngsanaUPC" w:cs="AngsanaUPC"/>
          <w:sz w:val="32"/>
          <w:szCs w:val="32"/>
        </w:rPr>
      </w:pPr>
    </w:p>
    <w:p w:rsidR="00B36BF8" w:rsidRPr="006C21C3" w:rsidRDefault="00B36BF8" w:rsidP="006C21C3">
      <w:pPr>
        <w:spacing w:after="0" w:line="240" w:lineRule="auto"/>
        <w:rPr>
          <w:rFonts w:ascii="AngsanaUPC" w:hAnsi="AngsanaUPC" w:cs="AngsanaUPC"/>
          <w:sz w:val="32"/>
          <w:szCs w:val="32"/>
        </w:rPr>
      </w:pPr>
      <w:r w:rsidRPr="006C21C3">
        <w:rPr>
          <w:rFonts w:ascii="AngsanaUPC" w:hAnsi="AngsanaUPC" w:cs="AngsanaUPC"/>
          <w:b/>
          <w:bCs/>
          <w:sz w:val="32"/>
          <w:szCs w:val="32"/>
        </w:rPr>
        <w:t>Author</w:t>
      </w:r>
      <w:r w:rsidR="0062588E" w:rsidRPr="006C21C3">
        <w:rPr>
          <w:rFonts w:ascii="AngsanaUPC" w:hAnsi="AngsanaUPC" w:cs="AngsanaUPC"/>
          <w:sz w:val="32"/>
          <w:szCs w:val="32"/>
        </w:rPr>
        <w:tab/>
      </w:r>
      <w:r w:rsidR="006C21C3">
        <w:rPr>
          <w:rFonts w:cs="AngsanaUPC"/>
          <w:sz w:val="32"/>
          <w:szCs w:val="32"/>
        </w:rPr>
        <w:tab/>
      </w:r>
      <w:r w:rsidR="006C21C3">
        <w:rPr>
          <w:rFonts w:cs="AngsanaUPC"/>
          <w:sz w:val="32"/>
          <w:szCs w:val="32"/>
        </w:rPr>
        <w:tab/>
      </w:r>
      <w:r w:rsidR="006C21C3">
        <w:rPr>
          <w:rFonts w:cs="AngsanaUPC"/>
          <w:sz w:val="32"/>
          <w:szCs w:val="32"/>
        </w:rPr>
        <w:tab/>
      </w:r>
      <w:r w:rsidR="0062588E" w:rsidRPr="006C21C3">
        <w:rPr>
          <w:rFonts w:ascii="AngsanaUPC" w:hAnsi="AngsanaUPC" w:cs="AngsanaUPC"/>
          <w:sz w:val="32"/>
          <w:szCs w:val="32"/>
        </w:rPr>
        <w:t xml:space="preserve">Mr.  Bannaphop </w:t>
      </w:r>
      <w:r w:rsidRPr="006C21C3">
        <w:rPr>
          <w:rFonts w:ascii="AngsanaUPC" w:hAnsi="AngsanaUPC" w:cs="AngsanaUPC"/>
          <w:sz w:val="32"/>
          <w:szCs w:val="32"/>
        </w:rPr>
        <w:t>Muekom</w:t>
      </w:r>
    </w:p>
    <w:p w:rsidR="0062588E" w:rsidRPr="006C21C3" w:rsidRDefault="0062588E" w:rsidP="006C21C3">
      <w:pPr>
        <w:spacing w:after="0" w:line="240" w:lineRule="auto"/>
        <w:rPr>
          <w:rFonts w:ascii="AngsanaUPC" w:hAnsi="AngsanaUPC" w:cs="AngsanaUPC"/>
          <w:sz w:val="32"/>
          <w:szCs w:val="32"/>
        </w:rPr>
      </w:pPr>
    </w:p>
    <w:p w:rsidR="00B36BF8" w:rsidRPr="006C21C3" w:rsidRDefault="00B36BF8" w:rsidP="006C21C3">
      <w:pPr>
        <w:spacing w:after="0" w:line="240" w:lineRule="auto"/>
        <w:rPr>
          <w:rFonts w:ascii="AngsanaUPC" w:hAnsi="AngsanaUPC" w:cs="AngsanaUPC"/>
          <w:sz w:val="32"/>
          <w:szCs w:val="32"/>
        </w:rPr>
      </w:pPr>
      <w:r w:rsidRPr="006C21C3">
        <w:rPr>
          <w:rFonts w:ascii="AngsanaUPC" w:hAnsi="AngsanaUPC" w:cs="AngsanaUPC"/>
          <w:b/>
          <w:bCs/>
          <w:sz w:val="32"/>
          <w:szCs w:val="32"/>
        </w:rPr>
        <w:t xml:space="preserve"> Degree</w:t>
      </w:r>
      <w:r w:rsidRPr="006C21C3">
        <w:rPr>
          <w:rFonts w:ascii="AngsanaUPC" w:hAnsi="AngsanaUPC" w:cs="AngsanaUPC"/>
          <w:sz w:val="32"/>
          <w:szCs w:val="32"/>
        </w:rPr>
        <w:tab/>
      </w:r>
      <w:r w:rsidR="006C21C3">
        <w:rPr>
          <w:rFonts w:ascii="AngsanaUPC" w:hAnsi="AngsanaUPC" w:cs="AngsanaUPC"/>
          <w:sz w:val="32"/>
          <w:szCs w:val="32"/>
        </w:rPr>
        <w:tab/>
      </w:r>
      <w:r w:rsidR="006C21C3">
        <w:rPr>
          <w:rFonts w:ascii="AngsanaUPC" w:hAnsi="AngsanaUPC" w:cs="AngsanaUPC"/>
          <w:sz w:val="32"/>
          <w:szCs w:val="32"/>
        </w:rPr>
        <w:tab/>
      </w:r>
      <w:r w:rsidR="006C21C3">
        <w:rPr>
          <w:rFonts w:ascii="AngsanaUPC" w:hAnsi="AngsanaUPC" w:cs="AngsanaUPC"/>
          <w:sz w:val="32"/>
          <w:szCs w:val="32"/>
        </w:rPr>
        <w:tab/>
      </w:r>
      <w:r w:rsidRPr="006C21C3">
        <w:rPr>
          <w:rFonts w:ascii="AngsanaUPC" w:hAnsi="AngsanaUPC" w:cs="AngsanaUPC"/>
          <w:sz w:val="32"/>
          <w:szCs w:val="32"/>
        </w:rPr>
        <w:t>Master of Accounting</w:t>
      </w:r>
    </w:p>
    <w:p w:rsidR="0062588E" w:rsidRPr="006C21C3" w:rsidRDefault="0062588E" w:rsidP="006C21C3">
      <w:pPr>
        <w:spacing w:after="0" w:line="240" w:lineRule="auto"/>
        <w:rPr>
          <w:rFonts w:ascii="AngsanaUPC" w:hAnsi="AngsanaUPC" w:cs="AngsanaUPC"/>
          <w:sz w:val="32"/>
          <w:szCs w:val="32"/>
        </w:rPr>
      </w:pPr>
    </w:p>
    <w:p w:rsidR="00B36BF8" w:rsidRPr="006C21C3" w:rsidRDefault="00B36BF8" w:rsidP="006C21C3">
      <w:pPr>
        <w:spacing w:after="0" w:line="240" w:lineRule="auto"/>
        <w:rPr>
          <w:rFonts w:ascii="AngsanaUPC" w:hAnsi="AngsanaUPC" w:cs="AngsanaUPC"/>
          <w:sz w:val="32"/>
          <w:szCs w:val="32"/>
        </w:rPr>
      </w:pPr>
      <w:r w:rsidRPr="006C21C3">
        <w:rPr>
          <w:rFonts w:ascii="AngsanaUPC" w:hAnsi="AngsanaUPC" w:cs="AngsanaUPC"/>
          <w:b/>
          <w:bCs/>
          <w:sz w:val="32"/>
          <w:szCs w:val="32"/>
        </w:rPr>
        <w:t>Advisor</w:t>
      </w:r>
      <w:r w:rsidRPr="006C21C3">
        <w:rPr>
          <w:rFonts w:ascii="AngsanaUPC" w:hAnsi="AngsanaUPC" w:cs="AngsanaUPC"/>
          <w:sz w:val="32"/>
          <w:szCs w:val="32"/>
        </w:rPr>
        <w:tab/>
      </w:r>
      <w:r w:rsidR="006C21C3">
        <w:rPr>
          <w:rFonts w:ascii="AngsanaUPC" w:hAnsi="AngsanaUPC" w:cs="AngsanaUPC"/>
          <w:sz w:val="32"/>
          <w:szCs w:val="32"/>
        </w:rPr>
        <w:tab/>
      </w:r>
      <w:r w:rsidR="006C21C3">
        <w:rPr>
          <w:rFonts w:ascii="AngsanaUPC" w:hAnsi="AngsanaUPC" w:cs="AngsanaUPC"/>
          <w:sz w:val="32"/>
          <w:szCs w:val="32"/>
        </w:rPr>
        <w:tab/>
      </w:r>
      <w:r w:rsidR="006C21C3">
        <w:rPr>
          <w:rFonts w:ascii="AngsanaUPC" w:hAnsi="AngsanaUPC" w:cs="AngsanaUPC"/>
          <w:sz w:val="32"/>
          <w:szCs w:val="32"/>
        </w:rPr>
        <w:tab/>
        <w:t>Lect.</w:t>
      </w:r>
      <w:r w:rsidRPr="006C21C3">
        <w:rPr>
          <w:rFonts w:ascii="AngsanaUPC" w:hAnsi="AngsanaUPC" w:cs="AngsanaUPC"/>
          <w:sz w:val="32"/>
          <w:szCs w:val="32"/>
        </w:rPr>
        <w:t xml:space="preserve"> Dr. Manatip </w:t>
      </w:r>
      <w:r w:rsidR="006C21C3">
        <w:rPr>
          <w:rFonts w:ascii="AngsanaUPC" w:hAnsi="AngsanaUPC" w:cs="AngsanaUPC"/>
          <w:sz w:val="32"/>
          <w:szCs w:val="32"/>
        </w:rPr>
        <w:t xml:space="preserve"> </w:t>
      </w:r>
      <w:r w:rsidRPr="006C21C3">
        <w:rPr>
          <w:rFonts w:ascii="AngsanaUPC" w:hAnsi="AngsanaUPC" w:cs="AngsanaUPC"/>
          <w:sz w:val="32"/>
          <w:szCs w:val="32"/>
        </w:rPr>
        <w:t>Tangeakchit</w:t>
      </w:r>
    </w:p>
    <w:p w:rsidR="0062588E" w:rsidRPr="006C21C3" w:rsidRDefault="0062588E" w:rsidP="006C21C3">
      <w:pPr>
        <w:tabs>
          <w:tab w:val="left" w:pos="567"/>
          <w:tab w:val="left" w:pos="3402"/>
        </w:tabs>
        <w:spacing w:after="0" w:line="240" w:lineRule="auto"/>
        <w:rPr>
          <w:rFonts w:ascii="AngsanaUPC" w:hAnsi="AngsanaUPC" w:cs="AngsanaUPC"/>
          <w:sz w:val="32"/>
          <w:szCs w:val="32"/>
        </w:rPr>
      </w:pPr>
    </w:p>
    <w:p w:rsidR="00B36BF8" w:rsidRPr="006C21C3" w:rsidRDefault="00B36BF8" w:rsidP="006C21C3">
      <w:pPr>
        <w:tabs>
          <w:tab w:val="left" w:pos="567"/>
          <w:tab w:val="left" w:pos="3402"/>
        </w:tabs>
        <w:spacing w:after="0" w:line="240" w:lineRule="auto"/>
        <w:jc w:val="center"/>
        <w:rPr>
          <w:rFonts w:ascii="AngsanaUPC" w:hAnsi="AngsanaUPC" w:cs="AngsanaUPC"/>
          <w:b/>
          <w:bCs/>
          <w:sz w:val="36"/>
          <w:szCs w:val="36"/>
        </w:rPr>
      </w:pPr>
      <w:r w:rsidRPr="006C21C3">
        <w:rPr>
          <w:rFonts w:ascii="AngsanaUPC" w:hAnsi="AngsanaUPC" w:cs="AngsanaUPC"/>
          <w:b/>
          <w:bCs/>
          <w:sz w:val="36"/>
          <w:szCs w:val="36"/>
        </w:rPr>
        <w:t>ABSTRACT</w:t>
      </w:r>
    </w:p>
    <w:p w:rsidR="0062588E" w:rsidRPr="006C21C3" w:rsidRDefault="0062588E" w:rsidP="006C21C3">
      <w:pPr>
        <w:tabs>
          <w:tab w:val="left" w:pos="567"/>
          <w:tab w:val="left" w:pos="3402"/>
        </w:tabs>
        <w:spacing w:after="0" w:line="240" w:lineRule="auto"/>
        <w:rPr>
          <w:rFonts w:ascii="AngsanaUPC" w:hAnsi="AngsanaUPC" w:cs="AngsanaUPC"/>
          <w:sz w:val="32"/>
          <w:szCs w:val="32"/>
        </w:rPr>
      </w:pPr>
    </w:p>
    <w:p w:rsidR="00B36BF8" w:rsidRPr="006C21C3" w:rsidRDefault="00B36BF8" w:rsidP="006C21C3">
      <w:pPr>
        <w:spacing w:after="0" w:line="240" w:lineRule="auto"/>
        <w:jc w:val="both"/>
        <w:rPr>
          <w:rFonts w:ascii="AngsanaUPC" w:hAnsi="AngsanaUPC" w:cs="AngsanaUPC"/>
          <w:sz w:val="32"/>
          <w:szCs w:val="32"/>
        </w:rPr>
      </w:pPr>
      <w:r w:rsidRPr="006C21C3">
        <w:rPr>
          <w:rFonts w:ascii="AngsanaUPC" w:hAnsi="AngsanaUPC" w:cs="AngsanaUPC"/>
          <w:sz w:val="32"/>
          <w:szCs w:val="32"/>
          <w:cs/>
        </w:rPr>
        <w:tab/>
      </w:r>
      <w:r w:rsidRPr="006C21C3">
        <w:rPr>
          <w:rFonts w:ascii="AngsanaUPC" w:hAnsi="AngsanaUPC" w:cs="AngsanaUPC"/>
          <w:sz w:val="32"/>
          <w:szCs w:val="32"/>
        </w:rPr>
        <w:t xml:space="preserve">This independent study aimed at analyzing and evaluating the accounting software package for juristic persons in Chiang Mai province. Data were collected by using questionnaires with </w:t>
      </w:r>
      <w:r w:rsidRPr="006C21C3">
        <w:rPr>
          <w:rFonts w:ascii="AngsanaUPC" w:hAnsi="AngsanaUPC" w:cs="AngsanaUPC"/>
          <w:sz w:val="32"/>
          <w:szCs w:val="32"/>
          <w:cs/>
        </w:rPr>
        <w:t>140</w:t>
      </w:r>
      <w:r w:rsidRPr="006C21C3">
        <w:rPr>
          <w:rFonts w:ascii="AngsanaUPC" w:hAnsi="AngsanaUPC" w:cs="AngsanaUPC"/>
          <w:sz w:val="32"/>
          <w:szCs w:val="32"/>
        </w:rPr>
        <w:t xml:space="preserve"> people who were responsible for applying accounting software package for juristic persons in Chiang Mai province. Data were analyzed by using descriptive statistics; frequency, percentage and mean.</w:t>
      </w:r>
    </w:p>
    <w:p w:rsidR="00B36BF8" w:rsidRDefault="00B36BF8" w:rsidP="006C21C3">
      <w:pPr>
        <w:spacing w:after="0" w:line="240" w:lineRule="auto"/>
        <w:jc w:val="both"/>
        <w:rPr>
          <w:rFonts w:ascii="AngsanaUPC" w:hAnsi="AngsanaUPC" w:cs="AngsanaUPC"/>
          <w:sz w:val="32"/>
          <w:szCs w:val="32"/>
        </w:rPr>
      </w:pPr>
      <w:r w:rsidRPr="006C21C3">
        <w:rPr>
          <w:rFonts w:ascii="AngsanaUPC" w:hAnsi="AngsanaUPC" w:cs="AngsanaUPC"/>
          <w:sz w:val="32"/>
          <w:szCs w:val="32"/>
          <w:cs/>
        </w:rPr>
        <w:tab/>
      </w:r>
      <w:r w:rsidRPr="006C21C3">
        <w:rPr>
          <w:rFonts w:ascii="AngsanaUPC" w:hAnsi="AngsanaUPC" w:cs="AngsanaUPC"/>
          <w:sz w:val="32"/>
          <w:szCs w:val="32"/>
        </w:rPr>
        <w:t xml:space="preserve">Results found that the accounting software package had high level of basic capacity for usage. If classifying according to the average of basic capacity for software package usability, it was found that the average of basic capacity were evaluation accuracy of both big and small data (mean </w:t>
      </w:r>
      <w:r w:rsidRPr="006C21C3">
        <w:rPr>
          <w:rFonts w:ascii="AngsanaUPC" w:hAnsi="AngsanaUPC" w:cs="AngsanaUPC"/>
          <w:sz w:val="32"/>
          <w:szCs w:val="32"/>
          <w:cs/>
        </w:rPr>
        <w:t>4.06)</w:t>
      </w:r>
      <w:r w:rsidRPr="006C21C3">
        <w:rPr>
          <w:rFonts w:ascii="AngsanaUPC" w:hAnsi="AngsanaUPC" w:cs="AngsanaUPC"/>
          <w:sz w:val="32"/>
          <w:szCs w:val="32"/>
        </w:rPr>
        <w:t xml:space="preserve">, printing accuracy of evaluation results (mean </w:t>
      </w:r>
      <w:r w:rsidRPr="006C21C3">
        <w:rPr>
          <w:rFonts w:ascii="AngsanaUPC" w:hAnsi="AngsanaUPC" w:cs="AngsanaUPC"/>
          <w:sz w:val="32"/>
          <w:szCs w:val="32"/>
          <w:cs/>
        </w:rPr>
        <w:t>4.03)</w:t>
      </w:r>
      <w:r w:rsidRPr="006C21C3">
        <w:rPr>
          <w:rFonts w:ascii="AngsanaUPC" w:hAnsi="AngsanaUPC" w:cs="AngsanaUPC"/>
          <w:sz w:val="32"/>
          <w:szCs w:val="32"/>
        </w:rPr>
        <w:t xml:space="preserve">, and user password setting and rights for use (mean </w:t>
      </w:r>
      <w:r w:rsidRPr="006C21C3">
        <w:rPr>
          <w:rFonts w:ascii="AngsanaUPC" w:hAnsi="AngsanaUPC" w:cs="AngsanaUPC"/>
          <w:sz w:val="32"/>
          <w:szCs w:val="32"/>
          <w:cs/>
        </w:rPr>
        <w:t>4.02)</w:t>
      </w:r>
      <w:r w:rsidRPr="006C21C3">
        <w:rPr>
          <w:rFonts w:ascii="AngsanaUPC" w:hAnsi="AngsanaUPC" w:cs="AngsanaUPC"/>
          <w:sz w:val="32"/>
          <w:szCs w:val="32"/>
        </w:rPr>
        <w:t>, respectively. The program use had a high level of capability complying with the cha</w:t>
      </w:r>
      <w:r w:rsidR="00562D24" w:rsidRPr="006C21C3">
        <w:rPr>
          <w:rFonts w:ascii="AngsanaUPC" w:hAnsi="AngsanaUPC" w:cs="AngsanaUPC"/>
          <w:sz w:val="32"/>
          <w:szCs w:val="32"/>
        </w:rPr>
        <w:t xml:space="preserve">racteristics </w:t>
      </w:r>
      <w:r w:rsidR="00562D24" w:rsidRPr="006C21C3">
        <w:rPr>
          <w:rFonts w:ascii="AngsanaUPC" w:hAnsi="AngsanaUPC" w:cs="AngsanaUPC"/>
          <w:spacing w:val="-4"/>
          <w:sz w:val="32"/>
          <w:szCs w:val="32"/>
        </w:rPr>
        <w:t>of the program of I</w:t>
      </w:r>
      <w:r w:rsidRPr="006C21C3">
        <w:rPr>
          <w:rFonts w:ascii="AngsanaUPC" w:hAnsi="AngsanaUPC" w:cs="AngsanaUPC"/>
          <w:spacing w:val="-4"/>
          <w:sz w:val="32"/>
          <w:szCs w:val="32"/>
        </w:rPr>
        <w:t>nternatio</w:t>
      </w:r>
      <w:r w:rsidR="00562D24" w:rsidRPr="006C21C3">
        <w:rPr>
          <w:rFonts w:ascii="AngsanaUPC" w:hAnsi="AngsanaUPC" w:cs="AngsanaUPC"/>
          <w:spacing w:val="-4"/>
          <w:sz w:val="32"/>
          <w:szCs w:val="32"/>
        </w:rPr>
        <w:t>nal Standards Organization and I</w:t>
      </w:r>
      <w:r w:rsidRPr="006C21C3">
        <w:rPr>
          <w:rFonts w:ascii="AngsanaUPC" w:hAnsi="AngsanaUPC" w:cs="AngsanaUPC"/>
          <w:spacing w:val="-4"/>
          <w:sz w:val="32"/>
          <w:szCs w:val="32"/>
        </w:rPr>
        <w:t>nternational Electrotechnical Commission</w:t>
      </w:r>
      <w:r w:rsidRPr="006C21C3">
        <w:rPr>
          <w:rFonts w:ascii="AngsanaUPC" w:hAnsi="AngsanaUPC" w:cs="AngsanaUPC"/>
          <w:sz w:val="32"/>
          <w:szCs w:val="32"/>
        </w:rPr>
        <w:t xml:space="preserve"> </w:t>
      </w:r>
      <w:r w:rsidRPr="006C21C3">
        <w:rPr>
          <w:rFonts w:ascii="AngsanaUPC" w:hAnsi="AngsanaUPC" w:cs="AngsanaUPC"/>
          <w:sz w:val="32"/>
          <w:szCs w:val="32"/>
          <w:cs/>
        </w:rPr>
        <w:t>9126 (</w:t>
      </w:r>
      <w:r w:rsidRPr="006C21C3">
        <w:rPr>
          <w:rFonts w:ascii="AngsanaUPC" w:hAnsi="AngsanaUPC" w:cs="AngsanaUPC"/>
          <w:sz w:val="32"/>
          <w:szCs w:val="32"/>
        </w:rPr>
        <w:t xml:space="preserve">ISO/IEC </w:t>
      </w:r>
      <w:r w:rsidRPr="006C21C3">
        <w:rPr>
          <w:rFonts w:ascii="AngsanaUPC" w:hAnsi="AngsanaUPC" w:cs="AngsanaUPC"/>
          <w:sz w:val="32"/>
          <w:szCs w:val="32"/>
          <w:cs/>
        </w:rPr>
        <w:t>9126)</w:t>
      </w:r>
      <w:r w:rsidRPr="006C21C3">
        <w:rPr>
          <w:rFonts w:ascii="AngsanaUPC" w:hAnsi="AngsanaUPC" w:cs="AngsanaUPC"/>
          <w:sz w:val="32"/>
          <w:szCs w:val="32"/>
        </w:rPr>
        <w:t xml:space="preserve">; functionality, reliability, usability, efficiency, maintainability, and portability. The overall problem about the usability of formal software package was at a low level. However, there was lack of personnel who had knowledge, understanding, and proficiency on using the accounting information system, principles and manual for implementations, as well as the price of the program at a medium level. </w:t>
      </w:r>
    </w:p>
    <w:p w:rsidR="006C21C3" w:rsidRPr="006C21C3" w:rsidRDefault="006C21C3" w:rsidP="006C21C3">
      <w:pPr>
        <w:spacing w:after="0" w:line="240" w:lineRule="auto"/>
        <w:jc w:val="both"/>
        <w:rPr>
          <w:rFonts w:ascii="AngsanaUPC" w:hAnsi="AngsanaUPC" w:cs="AngsanaUPC"/>
          <w:sz w:val="32"/>
          <w:szCs w:val="32"/>
        </w:rPr>
      </w:pPr>
    </w:p>
    <w:p w:rsidR="00B36BF8" w:rsidRPr="006C21C3" w:rsidRDefault="0062588E" w:rsidP="006C21C3">
      <w:pPr>
        <w:spacing w:after="0" w:line="240" w:lineRule="auto"/>
        <w:jc w:val="both"/>
        <w:rPr>
          <w:rFonts w:ascii="AngsanaUPC" w:hAnsi="AngsanaUPC" w:cs="AngsanaUPC"/>
          <w:sz w:val="32"/>
          <w:szCs w:val="32"/>
        </w:rPr>
      </w:pPr>
      <w:r w:rsidRPr="006C21C3">
        <w:rPr>
          <w:rFonts w:ascii="AngsanaUPC" w:hAnsi="AngsanaUPC" w:cs="AngsanaUPC"/>
          <w:sz w:val="32"/>
          <w:szCs w:val="32"/>
          <w:cs/>
        </w:rPr>
        <w:lastRenderedPageBreak/>
        <w:tab/>
      </w:r>
      <w:r w:rsidR="00B36BF8" w:rsidRPr="006C21C3">
        <w:rPr>
          <w:rFonts w:ascii="AngsanaUPC" w:hAnsi="AngsanaUPC" w:cs="AngsanaUPC"/>
          <w:sz w:val="32"/>
          <w:szCs w:val="32"/>
        </w:rPr>
        <w:t>Moreover, the results showed that juristic persons choose the accounting software package because it’s easy for use. In addition, it’s flexible for presenting financial budget and other accounting reports. It also had ability to work on the network system. Therefore, accounting software package developer should improve the procedure of the program to make it easy to understan</w:t>
      </w:r>
      <w:r w:rsidR="00B3056F" w:rsidRPr="006C21C3">
        <w:rPr>
          <w:rFonts w:ascii="AngsanaUPC" w:hAnsi="AngsanaUPC" w:cs="AngsanaUPC"/>
          <w:sz w:val="32"/>
          <w:szCs w:val="32"/>
        </w:rPr>
        <w:t>d, easy for teaming the methods</w:t>
      </w:r>
      <w:r w:rsidR="00B36BF8" w:rsidRPr="006C21C3">
        <w:rPr>
          <w:rFonts w:ascii="AngsanaUPC" w:hAnsi="AngsanaUPC" w:cs="AngsanaUPC"/>
          <w:sz w:val="32"/>
          <w:szCs w:val="32"/>
        </w:rPr>
        <w:t xml:space="preserve"> for use, and respond to user needs.</w:t>
      </w:r>
    </w:p>
    <w:p w:rsidR="00F328B4" w:rsidRPr="006C21C3" w:rsidRDefault="00B36BF8" w:rsidP="006C21C3">
      <w:pPr>
        <w:spacing w:after="0" w:line="240" w:lineRule="auto"/>
        <w:rPr>
          <w:rFonts w:ascii="AngsanaUPC" w:hAnsi="AngsanaUPC" w:cs="AngsanaUPC"/>
          <w:sz w:val="32"/>
          <w:szCs w:val="32"/>
        </w:rPr>
      </w:pPr>
      <w:r w:rsidRPr="006C21C3">
        <w:rPr>
          <w:rFonts w:ascii="AngsanaUPC" w:hAnsi="AngsanaUPC" w:cs="AngsanaUPC"/>
          <w:sz w:val="32"/>
          <w:szCs w:val="32"/>
          <w:cs/>
        </w:rPr>
        <w:t> </w:t>
      </w: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p w:rsidR="00F328B4" w:rsidRPr="006C21C3" w:rsidRDefault="00F328B4" w:rsidP="006C21C3">
      <w:pPr>
        <w:spacing w:after="0" w:line="240" w:lineRule="auto"/>
        <w:rPr>
          <w:rFonts w:ascii="AngsanaUPC" w:hAnsi="AngsanaUPC" w:cs="AngsanaUPC"/>
          <w:sz w:val="32"/>
          <w:szCs w:val="32"/>
        </w:rPr>
      </w:pPr>
    </w:p>
    <w:sectPr w:rsidR="00F328B4" w:rsidRPr="006C21C3" w:rsidSect="006C21C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2160" w:left="2160" w:header="720" w:footer="1440"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F3" w:rsidRDefault="00B614F3" w:rsidP="008A3E76">
      <w:pPr>
        <w:spacing w:after="0" w:line="240" w:lineRule="auto"/>
      </w:pPr>
      <w:r>
        <w:separator/>
      </w:r>
    </w:p>
  </w:endnote>
  <w:endnote w:type="continuationSeparator" w:id="0">
    <w:p w:rsidR="00B614F3" w:rsidRDefault="00B614F3" w:rsidP="008A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32" w:rsidRDefault="00F11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76" w:rsidRPr="00A52A7D" w:rsidRDefault="00C471FC">
    <w:pPr>
      <w:pStyle w:val="Footer"/>
      <w:tabs>
        <w:tab w:val="clear" w:pos="4680"/>
        <w:tab w:val="clear" w:pos="9360"/>
      </w:tabs>
      <w:jc w:val="center"/>
      <w:rPr>
        <w:rFonts w:ascii="Angsana New" w:hAnsi="Angsana New" w:cs="Angsana New"/>
        <w:caps/>
        <w:noProof/>
        <w:sz w:val="32"/>
        <w:szCs w:val="32"/>
      </w:rPr>
    </w:pPr>
    <w:r w:rsidRPr="00A52A7D">
      <w:rPr>
        <w:rFonts w:ascii="Angsana New" w:hAnsi="Angsana New" w:cs="Angsana New"/>
        <w:caps/>
        <w:sz w:val="32"/>
        <w:szCs w:val="32"/>
      </w:rPr>
      <w:fldChar w:fldCharType="begin"/>
    </w:r>
    <w:r w:rsidR="008A3E76" w:rsidRPr="00A52A7D">
      <w:rPr>
        <w:rFonts w:ascii="Angsana New" w:hAnsi="Angsana New" w:cs="Angsana New"/>
        <w:caps/>
        <w:sz w:val="32"/>
        <w:szCs w:val="32"/>
      </w:rPr>
      <w:instrText xml:space="preserve"> PAGE   \* MERGEFORMAT </w:instrText>
    </w:r>
    <w:r w:rsidRPr="00A52A7D">
      <w:rPr>
        <w:rFonts w:ascii="Angsana New" w:hAnsi="Angsana New" w:cs="Angsana New"/>
        <w:caps/>
        <w:sz w:val="32"/>
        <w:szCs w:val="32"/>
      </w:rPr>
      <w:fldChar w:fldCharType="separate"/>
    </w:r>
    <w:r w:rsidR="005D53CF">
      <w:rPr>
        <w:rFonts w:ascii="Angsana New" w:hAnsi="Angsana New" w:cs="Angsana New"/>
        <w:caps/>
        <w:noProof/>
        <w:sz w:val="32"/>
        <w:szCs w:val="32"/>
        <w:cs/>
      </w:rPr>
      <w:t>ง</w:t>
    </w:r>
    <w:r w:rsidRPr="00A52A7D">
      <w:rPr>
        <w:rFonts w:ascii="Angsana New" w:hAnsi="Angsana New" w:cs="Angsana New"/>
        <w:caps/>
        <w:noProof/>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32" w:rsidRDefault="00F1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F3" w:rsidRDefault="00B614F3" w:rsidP="008A3E76">
      <w:pPr>
        <w:spacing w:after="0" w:line="240" w:lineRule="auto"/>
      </w:pPr>
      <w:r>
        <w:separator/>
      </w:r>
    </w:p>
  </w:footnote>
  <w:footnote w:type="continuationSeparator" w:id="0">
    <w:p w:rsidR="00B614F3" w:rsidRDefault="00B614F3" w:rsidP="008A3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32" w:rsidRDefault="00F110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75761"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32" w:rsidRDefault="00F110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75762"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32" w:rsidRDefault="00F110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75760"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45"/>
    <w:rsid w:val="00016277"/>
    <w:rsid w:val="000827F5"/>
    <w:rsid w:val="000C608A"/>
    <w:rsid w:val="00101760"/>
    <w:rsid w:val="00110FBA"/>
    <w:rsid w:val="001537C4"/>
    <w:rsid w:val="00163150"/>
    <w:rsid w:val="00164A80"/>
    <w:rsid w:val="001A1302"/>
    <w:rsid w:val="00203910"/>
    <w:rsid w:val="00361EC0"/>
    <w:rsid w:val="004D46B1"/>
    <w:rsid w:val="005623BD"/>
    <w:rsid w:val="00562D24"/>
    <w:rsid w:val="00586883"/>
    <w:rsid w:val="005C7C67"/>
    <w:rsid w:val="005D53CF"/>
    <w:rsid w:val="00611A47"/>
    <w:rsid w:val="0061699E"/>
    <w:rsid w:val="00623545"/>
    <w:rsid w:val="006241F4"/>
    <w:rsid w:val="0062588E"/>
    <w:rsid w:val="006C21C3"/>
    <w:rsid w:val="007107C1"/>
    <w:rsid w:val="0074185C"/>
    <w:rsid w:val="00794B50"/>
    <w:rsid w:val="007B27F6"/>
    <w:rsid w:val="00863CC1"/>
    <w:rsid w:val="00892829"/>
    <w:rsid w:val="008A3E76"/>
    <w:rsid w:val="008E4825"/>
    <w:rsid w:val="009043BD"/>
    <w:rsid w:val="00905B0F"/>
    <w:rsid w:val="00910A47"/>
    <w:rsid w:val="00952FDB"/>
    <w:rsid w:val="00977D2F"/>
    <w:rsid w:val="009926E9"/>
    <w:rsid w:val="009930B0"/>
    <w:rsid w:val="0099491D"/>
    <w:rsid w:val="00A52A7D"/>
    <w:rsid w:val="00A843AD"/>
    <w:rsid w:val="00A86655"/>
    <w:rsid w:val="00B3056F"/>
    <w:rsid w:val="00B36BF8"/>
    <w:rsid w:val="00B5217D"/>
    <w:rsid w:val="00B614F3"/>
    <w:rsid w:val="00B90ACB"/>
    <w:rsid w:val="00BB4B87"/>
    <w:rsid w:val="00BE13E1"/>
    <w:rsid w:val="00BF6594"/>
    <w:rsid w:val="00C268FE"/>
    <w:rsid w:val="00C471FC"/>
    <w:rsid w:val="00CB6B2E"/>
    <w:rsid w:val="00D22112"/>
    <w:rsid w:val="00D6714C"/>
    <w:rsid w:val="00D84931"/>
    <w:rsid w:val="00DA6EE1"/>
    <w:rsid w:val="00E16D40"/>
    <w:rsid w:val="00E51E0C"/>
    <w:rsid w:val="00E525E8"/>
    <w:rsid w:val="00F11032"/>
    <w:rsid w:val="00F328B4"/>
    <w:rsid w:val="00FA52E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10520F-F720-43A2-9DCC-7708A3FB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76"/>
    <w:pPr>
      <w:spacing w:after="160" w:line="259"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E76"/>
  </w:style>
  <w:style w:type="paragraph" w:styleId="Footer">
    <w:name w:val="footer"/>
    <w:basedOn w:val="Normal"/>
    <w:link w:val="FooterChar"/>
    <w:uiPriority w:val="99"/>
    <w:unhideWhenUsed/>
    <w:rsid w:val="008A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E76"/>
  </w:style>
  <w:style w:type="paragraph" w:styleId="BalloonText">
    <w:name w:val="Balloon Text"/>
    <w:basedOn w:val="Normal"/>
    <w:link w:val="BalloonTextChar"/>
    <w:uiPriority w:val="99"/>
    <w:semiHidden/>
    <w:unhideWhenUsed/>
    <w:rsid w:val="00A52A7D"/>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A52A7D"/>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Bannaphop Muekom</dc:creator>
  <cp:keywords/>
  <cp:lastModifiedBy>ธรณินทร์ ไชยะคำ</cp:lastModifiedBy>
  <cp:revision>2</cp:revision>
  <cp:lastPrinted>2015-08-19T02:42:00Z</cp:lastPrinted>
  <dcterms:created xsi:type="dcterms:W3CDTF">2016-06-17T03:20:00Z</dcterms:created>
  <dcterms:modified xsi:type="dcterms:W3CDTF">2016-06-17T03:20:00Z</dcterms:modified>
</cp:coreProperties>
</file>