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A0" w:rsidRPr="00091B5A" w:rsidRDefault="003575A0" w:rsidP="003575A0">
      <w:pPr>
        <w:spacing w:before="240" w:after="0" w:line="240" w:lineRule="auto"/>
        <w:ind w:left="3402" w:hanging="3402"/>
        <w:jc w:val="thaiDistribute"/>
        <w:rPr>
          <w:rFonts w:ascii="AngsanaUPC" w:hAnsi="AngsanaUPC" w:cs="AngsanaUPC"/>
          <w:sz w:val="32"/>
          <w:szCs w:val="32"/>
        </w:rPr>
      </w:pPr>
      <w:bookmarkStart w:id="0" w:name="_GoBack"/>
      <w:bookmarkEnd w:id="0"/>
      <w:r w:rsidRPr="00091B5A">
        <w:rPr>
          <w:rFonts w:ascii="AngsanaUPC" w:hAnsi="AngsanaUPC" w:cs="AngsanaUPC"/>
          <w:b/>
          <w:bCs/>
          <w:sz w:val="32"/>
          <w:szCs w:val="32"/>
          <w:cs/>
        </w:rPr>
        <w:t>หัวข้อการค้นคว้าแบบอิสระ</w:t>
      </w:r>
      <w:r w:rsidRPr="00091B5A">
        <w:rPr>
          <w:rFonts w:ascii="AngsanaUPC" w:hAnsi="AngsanaUPC" w:cs="AngsanaUPC"/>
          <w:sz w:val="32"/>
          <w:szCs w:val="32"/>
          <w:cs/>
        </w:rPr>
        <w:tab/>
        <w:t>ปัจจัยที่มีอิทธิพลต่อการใช้สินเชื่อนอกภาคการเกษตรของลูกค้าธนาคารเพื่อการเกษตรและสหกรณ์การเกษตร</w:t>
      </w:r>
      <w:r>
        <w:rPr>
          <w:rFonts w:ascii="AngsanaUPC" w:hAnsi="AngsanaUPC" w:cs="AngsanaUPC" w:hint="cs"/>
          <w:sz w:val="32"/>
          <w:szCs w:val="32"/>
          <w:cs/>
        </w:rPr>
        <w:t xml:space="preserve">     </w:t>
      </w:r>
      <w:r w:rsidRPr="00091B5A">
        <w:rPr>
          <w:rFonts w:ascii="AngsanaUPC" w:hAnsi="AngsanaUPC" w:cs="AngsanaUPC"/>
          <w:sz w:val="32"/>
          <w:szCs w:val="32"/>
          <w:cs/>
        </w:rPr>
        <w:t>จังหวัดลำพูน</w:t>
      </w:r>
    </w:p>
    <w:p w:rsidR="003575A0" w:rsidRPr="00091B5A" w:rsidRDefault="003575A0" w:rsidP="003575A0">
      <w:pPr>
        <w:spacing w:before="240" w:after="0" w:line="240" w:lineRule="auto"/>
        <w:ind w:left="3402" w:hanging="3402"/>
        <w:jc w:val="both"/>
        <w:rPr>
          <w:rFonts w:ascii="AngsanaUPC" w:hAnsi="AngsanaUPC" w:cs="AngsanaUPC"/>
          <w:sz w:val="32"/>
          <w:szCs w:val="32"/>
        </w:rPr>
      </w:pPr>
      <w:r w:rsidRPr="00091B5A">
        <w:rPr>
          <w:rFonts w:ascii="AngsanaUPC" w:hAnsi="AngsanaUPC" w:cs="AngsanaUPC"/>
          <w:b/>
          <w:bCs/>
          <w:sz w:val="32"/>
          <w:szCs w:val="32"/>
          <w:cs/>
        </w:rPr>
        <w:t>ผู้เขียน</w:t>
      </w:r>
      <w:r w:rsidRPr="00091B5A">
        <w:rPr>
          <w:rFonts w:ascii="AngsanaUPC" w:hAnsi="AngsanaUPC" w:cs="AngsanaUPC"/>
          <w:sz w:val="32"/>
          <w:szCs w:val="32"/>
          <w:cs/>
        </w:rPr>
        <w:tab/>
        <w:t>นาย</w:t>
      </w:r>
      <w:proofErr w:type="spellStart"/>
      <w:r w:rsidRPr="00091B5A">
        <w:rPr>
          <w:rFonts w:ascii="AngsanaUPC" w:hAnsi="AngsanaUPC" w:cs="AngsanaUPC"/>
          <w:sz w:val="32"/>
          <w:szCs w:val="32"/>
          <w:cs/>
        </w:rPr>
        <w:t>ธี</w:t>
      </w:r>
      <w:proofErr w:type="spellEnd"/>
      <w:r w:rsidRPr="00091B5A">
        <w:rPr>
          <w:rFonts w:ascii="AngsanaUPC" w:hAnsi="AngsanaUPC" w:cs="AngsanaUPC"/>
          <w:sz w:val="32"/>
          <w:szCs w:val="32"/>
          <w:cs/>
        </w:rPr>
        <w:t>ระ</w:t>
      </w:r>
      <w:proofErr w:type="spellStart"/>
      <w:r w:rsidRPr="00091B5A">
        <w:rPr>
          <w:rFonts w:ascii="AngsanaUPC" w:hAnsi="AngsanaUPC" w:cs="AngsanaUPC"/>
          <w:sz w:val="32"/>
          <w:szCs w:val="32"/>
          <w:cs/>
        </w:rPr>
        <w:t>ยุทธ</w:t>
      </w:r>
      <w:proofErr w:type="spellEnd"/>
      <w:r w:rsidRPr="00091B5A">
        <w:rPr>
          <w:rFonts w:ascii="AngsanaUPC" w:hAnsi="AngsanaUPC" w:cs="AngsanaUPC"/>
          <w:sz w:val="32"/>
          <w:szCs w:val="32"/>
          <w:cs/>
        </w:rPr>
        <w:t xml:space="preserve">  อำภา</w:t>
      </w:r>
    </w:p>
    <w:p w:rsidR="003575A0" w:rsidRPr="00091B5A" w:rsidRDefault="003575A0" w:rsidP="003575A0">
      <w:pPr>
        <w:spacing w:before="240" w:after="0" w:line="240" w:lineRule="auto"/>
        <w:ind w:left="3402" w:hanging="3402"/>
        <w:jc w:val="both"/>
        <w:rPr>
          <w:rFonts w:ascii="AngsanaUPC" w:hAnsi="AngsanaUPC" w:cs="AngsanaUPC"/>
          <w:sz w:val="32"/>
          <w:szCs w:val="32"/>
          <w:cs/>
        </w:rPr>
      </w:pPr>
      <w:r w:rsidRPr="00091B5A">
        <w:rPr>
          <w:rFonts w:ascii="AngsanaUPC" w:hAnsi="AngsanaUPC" w:cs="AngsanaUPC"/>
          <w:b/>
          <w:bCs/>
          <w:sz w:val="32"/>
          <w:szCs w:val="32"/>
          <w:cs/>
        </w:rPr>
        <w:t>ปริญญา</w:t>
      </w:r>
      <w:r w:rsidRPr="00091B5A">
        <w:rPr>
          <w:rFonts w:ascii="AngsanaUPC" w:hAnsi="AngsanaUPC" w:cs="AngsanaUPC"/>
          <w:sz w:val="32"/>
          <w:szCs w:val="32"/>
          <w:cs/>
        </w:rPr>
        <w:tab/>
        <w:t>วิทยา</w:t>
      </w:r>
      <w:proofErr w:type="spellStart"/>
      <w:r w:rsidRPr="00091B5A">
        <w:rPr>
          <w:rFonts w:ascii="AngsanaUPC" w:hAnsi="AngsanaUPC" w:cs="AngsanaUPC"/>
          <w:sz w:val="32"/>
          <w:szCs w:val="32"/>
          <w:cs/>
        </w:rPr>
        <w:t>ศาสต</w:t>
      </w:r>
      <w:proofErr w:type="spellEnd"/>
      <w:r w:rsidRPr="00091B5A">
        <w:rPr>
          <w:rFonts w:ascii="AngsanaUPC" w:hAnsi="AngsanaUPC" w:cs="AngsanaUPC"/>
          <w:sz w:val="32"/>
          <w:szCs w:val="32"/>
          <w:cs/>
        </w:rPr>
        <w:t xml:space="preserve">รมหาบัณฑิต </w:t>
      </w:r>
      <w:r w:rsidRPr="00091B5A">
        <w:rPr>
          <w:rFonts w:ascii="AngsanaUPC" w:hAnsi="AngsanaUPC" w:cs="AngsanaUPC"/>
          <w:sz w:val="32"/>
          <w:szCs w:val="32"/>
        </w:rPr>
        <w:t>(</w:t>
      </w:r>
      <w:r w:rsidRPr="00091B5A">
        <w:rPr>
          <w:rFonts w:ascii="AngsanaUPC" w:hAnsi="AngsanaUPC" w:cs="AngsanaUPC"/>
          <w:sz w:val="32"/>
          <w:szCs w:val="32"/>
          <w:cs/>
        </w:rPr>
        <w:t>ธุรกิจเกษตร)</w:t>
      </w:r>
    </w:p>
    <w:p w:rsidR="003575A0" w:rsidRPr="00091B5A" w:rsidRDefault="003575A0" w:rsidP="003575A0">
      <w:pPr>
        <w:spacing w:before="240" w:after="0" w:line="240" w:lineRule="auto"/>
        <w:ind w:left="3402" w:hanging="3402"/>
        <w:jc w:val="both"/>
        <w:rPr>
          <w:rFonts w:ascii="AngsanaUPC" w:hAnsi="AngsanaUPC" w:cs="AngsanaUPC"/>
          <w:sz w:val="32"/>
          <w:szCs w:val="32"/>
        </w:rPr>
      </w:pPr>
      <w:r w:rsidRPr="00091B5A">
        <w:rPr>
          <w:rFonts w:ascii="AngsanaUPC" w:hAnsi="AngsanaUPC" w:cs="AngsanaUPC"/>
          <w:b/>
          <w:bCs/>
          <w:sz w:val="32"/>
          <w:szCs w:val="32"/>
          <w:cs/>
        </w:rPr>
        <w:t>คณะกรรมการที่ปรึกษา</w:t>
      </w:r>
      <w:r w:rsidRPr="00091B5A">
        <w:rPr>
          <w:rFonts w:ascii="AngsanaUPC" w:hAnsi="AngsanaUPC" w:cs="AngsanaUPC"/>
          <w:sz w:val="32"/>
          <w:szCs w:val="32"/>
          <w:cs/>
        </w:rPr>
        <w:tab/>
        <w:t xml:space="preserve">ผศ.ดร. </w:t>
      </w:r>
      <w:proofErr w:type="spellStart"/>
      <w:r w:rsidRPr="00091B5A">
        <w:rPr>
          <w:rFonts w:ascii="AngsanaUPC" w:hAnsi="AngsanaUPC" w:cs="AngsanaUPC"/>
          <w:sz w:val="32"/>
          <w:szCs w:val="32"/>
          <w:cs/>
        </w:rPr>
        <w:t>เยาวเรศ</w:t>
      </w:r>
      <w:proofErr w:type="spellEnd"/>
      <w:r>
        <w:rPr>
          <w:rFonts w:ascii="AngsanaUPC" w:hAnsi="AngsanaUPC" w:cs="AngsanaUPC" w:hint="cs"/>
          <w:sz w:val="32"/>
          <w:szCs w:val="32"/>
          <w:cs/>
        </w:rPr>
        <w:t xml:space="preserve">  </w:t>
      </w:r>
      <w:proofErr w:type="spellStart"/>
      <w:r w:rsidRPr="00091B5A">
        <w:rPr>
          <w:rFonts w:ascii="AngsanaUPC" w:hAnsi="AngsanaUPC" w:cs="AngsanaUPC"/>
          <w:sz w:val="32"/>
          <w:szCs w:val="32"/>
          <w:cs/>
        </w:rPr>
        <w:t>เชาวน</w:t>
      </w:r>
      <w:proofErr w:type="spellEnd"/>
      <w:r w:rsidRPr="00091B5A">
        <w:rPr>
          <w:rFonts w:ascii="AngsanaUPC" w:hAnsi="AngsanaUPC" w:cs="AngsanaUPC"/>
          <w:sz w:val="32"/>
          <w:szCs w:val="32"/>
          <w:cs/>
        </w:rPr>
        <w:t>พูนผล</w:t>
      </w:r>
      <w:r w:rsidRPr="00091B5A">
        <w:rPr>
          <w:rFonts w:ascii="AngsanaUPC" w:hAnsi="AngsanaUPC" w:cs="AngsanaUPC"/>
          <w:sz w:val="32"/>
          <w:szCs w:val="32"/>
        </w:rPr>
        <w:tab/>
      </w:r>
      <w:r w:rsidRPr="00091B5A">
        <w:rPr>
          <w:rFonts w:ascii="AngsanaUPC" w:hAnsi="AngsanaUPC" w:cs="AngsanaUPC"/>
          <w:sz w:val="32"/>
          <w:szCs w:val="32"/>
          <w:cs/>
        </w:rPr>
        <w:t>อาจารย์ที่ปรึกษาหลัก</w:t>
      </w:r>
    </w:p>
    <w:p w:rsidR="003575A0" w:rsidRPr="00091B5A" w:rsidRDefault="003575A0" w:rsidP="003575A0">
      <w:pPr>
        <w:spacing w:after="0" w:line="240" w:lineRule="auto"/>
        <w:ind w:left="3402"/>
        <w:jc w:val="both"/>
        <w:rPr>
          <w:rFonts w:ascii="AngsanaUPC" w:hAnsi="AngsanaUPC" w:cs="AngsanaUPC"/>
          <w:sz w:val="32"/>
          <w:szCs w:val="32"/>
          <w:cs/>
        </w:rPr>
      </w:pPr>
      <w:r w:rsidRPr="00091B5A">
        <w:rPr>
          <w:rFonts w:ascii="AngsanaUPC" w:hAnsi="AngsanaUPC" w:cs="AngsanaUPC"/>
          <w:sz w:val="32"/>
          <w:szCs w:val="32"/>
          <w:cs/>
        </w:rPr>
        <w:t>รศ.ด</w:t>
      </w:r>
      <w:r>
        <w:rPr>
          <w:rFonts w:ascii="AngsanaUPC" w:hAnsi="AngsanaUPC" w:cs="AngsanaUPC"/>
          <w:sz w:val="32"/>
          <w:szCs w:val="32"/>
          <w:cs/>
        </w:rPr>
        <w:t xml:space="preserve">ร. ธเนศ </w:t>
      </w:r>
      <w:r>
        <w:rPr>
          <w:rFonts w:ascii="AngsanaUPC" w:hAnsi="AngsanaUPC" w:cs="AngsanaUPC" w:hint="cs"/>
          <w:sz w:val="32"/>
          <w:szCs w:val="32"/>
          <w:cs/>
        </w:rPr>
        <w:t xml:space="preserve"> </w:t>
      </w:r>
      <w:r w:rsidRPr="00091B5A">
        <w:rPr>
          <w:rFonts w:ascii="AngsanaUPC" w:hAnsi="AngsanaUPC" w:cs="AngsanaUPC"/>
          <w:sz w:val="32"/>
          <w:szCs w:val="32"/>
          <w:cs/>
        </w:rPr>
        <w:t>ศรีวิชัยลำพันธ์</w:t>
      </w:r>
      <w:r w:rsidRPr="00091B5A">
        <w:rPr>
          <w:rFonts w:ascii="AngsanaUPC" w:hAnsi="AngsanaUPC" w:cs="AngsanaUPC"/>
          <w:sz w:val="32"/>
          <w:szCs w:val="32"/>
        </w:rPr>
        <w:tab/>
      </w:r>
      <w:r w:rsidRPr="00091B5A">
        <w:rPr>
          <w:rFonts w:ascii="AngsanaUPC" w:hAnsi="AngsanaUPC" w:cs="AngsanaUPC"/>
          <w:sz w:val="32"/>
          <w:szCs w:val="32"/>
          <w:cs/>
        </w:rPr>
        <w:t>อาจารย์ที่ปรึกษาร่วม</w:t>
      </w:r>
    </w:p>
    <w:p w:rsidR="003575A0" w:rsidRPr="00091B5A" w:rsidRDefault="003575A0" w:rsidP="003575A0">
      <w:pPr>
        <w:spacing w:before="240" w:after="0" w:line="240" w:lineRule="auto"/>
        <w:jc w:val="center"/>
        <w:rPr>
          <w:rFonts w:ascii="AngsanaUPC" w:hAnsi="AngsanaUPC" w:cs="AngsanaUPC"/>
          <w:sz w:val="32"/>
          <w:szCs w:val="32"/>
        </w:rPr>
      </w:pPr>
    </w:p>
    <w:p w:rsidR="003575A0" w:rsidRPr="00091B5A" w:rsidRDefault="003575A0" w:rsidP="003575A0">
      <w:pPr>
        <w:spacing w:before="240" w:after="0" w:line="240" w:lineRule="auto"/>
        <w:jc w:val="center"/>
        <w:rPr>
          <w:rFonts w:ascii="AngsanaUPC" w:hAnsi="AngsanaUPC" w:cs="AngsanaUPC"/>
          <w:b/>
          <w:bCs/>
          <w:sz w:val="40"/>
          <w:szCs w:val="40"/>
        </w:rPr>
      </w:pPr>
      <w:r w:rsidRPr="00091B5A">
        <w:rPr>
          <w:rFonts w:ascii="AngsanaUPC" w:hAnsi="AngsanaUPC" w:cs="AngsanaUPC"/>
          <w:b/>
          <w:bCs/>
          <w:sz w:val="40"/>
          <w:szCs w:val="40"/>
          <w:cs/>
        </w:rPr>
        <w:t>บทคัดย่อ</w:t>
      </w:r>
    </w:p>
    <w:p w:rsidR="003575A0" w:rsidRPr="00091B5A" w:rsidRDefault="003575A0" w:rsidP="003575A0">
      <w:pPr>
        <w:spacing w:before="240" w:after="0" w:line="240" w:lineRule="auto"/>
        <w:jc w:val="center"/>
        <w:rPr>
          <w:rFonts w:ascii="AngsanaUPC" w:hAnsi="AngsanaUPC" w:cs="AngsanaUPC"/>
          <w:b/>
          <w:bCs/>
          <w:sz w:val="40"/>
          <w:szCs w:val="40"/>
        </w:rPr>
      </w:pPr>
    </w:p>
    <w:p w:rsidR="003575A0" w:rsidRPr="00091B5A" w:rsidRDefault="003575A0" w:rsidP="003575A0">
      <w:pPr>
        <w:spacing w:after="0" w:line="240" w:lineRule="auto"/>
        <w:contextualSpacing/>
        <w:jc w:val="thaiDistribute"/>
        <w:rPr>
          <w:rFonts w:ascii="AngsanaUPC" w:hAnsi="AngsanaUPC" w:cs="AngsanaUPC"/>
          <w:sz w:val="32"/>
          <w:szCs w:val="32"/>
        </w:rPr>
      </w:pPr>
      <w:r w:rsidRPr="00091B5A">
        <w:rPr>
          <w:rFonts w:ascii="AngsanaUPC" w:hAnsi="AngsanaUPC" w:cs="AngsanaUPC"/>
          <w:sz w:val="32"/>
          <w:szCs w:val="32"/>
          <w:cs/>
        </w:rPr>
        <w:t>การศึกษาเรื่องปัจจัยที่มีอิทธิพลต่อการใช้</w:t>
      </w:r>
      <w:r>
        <w:rPr>
          <w:rFonts w:ascii="AngsanaUPC" w:hAnsi="AngsanaUPC" w:cs="AngsanaUPC"/>
          <w:sz w:val="32"/>
          <w:szCs w:val="32"/>
          <w:cs/>
        </w:rPr>
        <w:t>สินเชื่อนอกภาคการเกษตรของลูกค้า</w:t>
      </w:r>
      <w:r w:rsidRPr="00091B5A">
        <w:rPr>
          <w:rFonts w:ascii="AngsanaUPC" w:hAnsi="AngsanaUPC" w:cs="AngsanaUPC"/>
          <w:sz w:val="32"/>
          <w:szCs w:val="32"/>
          <w:cs/>
        </w:rPr>
        <w:t>ธนาคารเพื่อการเกษตรและสหกรณ์การเกษตร จังหวัดลำพูนโดยมีวัตถุประสงค์เพื่อศึกษาลักษณะการใช้สินเชื่อนอกภาคเกษตร ปัจจัยที่มีอิทธิพลต่อความต้องการใช้สินเชื่อนอกภาคการเกษตรตลอดจนความพึงพอใจของลูกค้าที่มีต่อการใช้บริการสินเชื่อนอกภาคการเกษตรของธนาคารเพื่อการเกษตรและสหกรณ์การเกษตรจังหวัดลำพูน</w:t>
      </w:r>
    </w:p>
    <w:p w:rsidR="003575A0" w:rsidRDefault="003575A0" w:rsidP="003575A0">
      <w:pPr>
        <w:spacing w:after="0" w:line="240" w:lineRule="auto"/>
        <w:jc w:val="thaiDistribute"/>
        <w:rPr>
          <w:rFonts w:ascii="AngsanaUPC" w:hAnsi="AngsanaUPC" w:cs="AngsanaUPC"/>
          <w:sz w:val="32"/>
          <w:szCs w:val="32"/>
        </w:rPr>
      </w:pPr>
    </w:p>
    <w:p w:rsidR="003575A0" w:rsidRPr="00091B5A" w:rsidRDefault="003575A0" w:rsidP="003575A0">
      <w:pPr>
        <w:spacing w:after="0" w:line="240" w:lineRule="auto"/>
        <w:jc w:val="thaiDistribute"/>
        <w:rPr>
          <w:rFonts w:ascii="AngsanaUPC" w:eastAsia="SimSun" w:hAnsi="AngsanaUPC" w:cs="AngsanaUPC"/>
          <w:sz w:val="32"/>
          <w:szCs w:val="32"/>
        </w:rPr>
      </w:pPr>
      <w:r w:rsidRPr="00091B5A">
        <w:rPr>
          <w:rFonts w:ascii="AngsanaUPC" w:hAnsi="AngsanaUPC" w:cs="AngsanaUPC"/>
          <w:sz w:val="32"/>
          <w:szCs w:val="32"/>
          <w:cs/>
        </w:rPr>
        <w:t xml:space="preserve">ผลการศึกษาพบว่าลูกค้าส่วนใหญ่เป็นเพศชาย </w:t>
      </w:r>
      <w:r w:rsidRPr="00091B5A">
        <w:rPr>
          <w:rFonts w:ascii="AngsanaUPC" w:eastAsia="SimSun" w:hAnsi="AngsanaUPC" w:cs="AngsanaUPC"/>
          <w:sz w:val="32"/>
          <w:szCs w:val="32"/>
          <w:cs/>
        </w:rPr>
        <w:t xml:space="preserve">มีจำนวนสมาชิกในครัวเรือน </w:t>
      </w:r>
      <w:r w:rsidRPr="00091B5A">
        <w:rPr>
          <w:rFonts w:ascii="AngsanaUPC" w:eastAsia="SimSun" w:hAnsi="AngsanaUPC" w:cs="AngsanaUPC"/>
          <w:sz w:val="32"/>
          <w:szCs w:val="32"/>
        </w:rPr>
        <w:t>3-4</w:t>
      </w:r>
      <w:r w:rsidRPr="00091B5A">
        <w:rPr>
          <w:rFonts w:ascii="AngsanaUPC" w:eastAsia="SimSun" w:hAnsi="AngsanaUPC" w:cs="AngsanaUPC"/>
          <w:sz w:val="32"/>
          <w:szCs w:val="32"/>
          <w:cs/>
        </w:rPr>
        <w:t xml:space="preserve"> คน จำนวนแรงงานในครัวเรือน</w:t>
      </w:r>
      <w:r w:rsidRPr="00091B5A">
        <w:rPr>
          <w:rFonts w:ascii="AngsanaUPC" w:eastAsia="SimSun" w:hAnsi="AngsanaUPC" w:cs="AngsanaUPC"/>
          <w:sz w:val="32"/>
          <w:szCs w:val="32"/>
        </w:rPr>
        <w:t xml:space="preserve"> 2 </w:t>
      </w:r>
      <w:r w:rsidRPr="00091B5A">
        <w:rPr>
          <w:rFonts w:ascii="AngsanaUPC" w:eastAsia="SimSun" w:hAnsi="AngsanaUPC" w:cs="AngsanaUPC"/>
          <w:sz w:val="32"/>
          <w:szCs w:val="32"/>
          <w:cs/>
        </w:rPr>
        <w:t xml:space="preserve">คน การศึกษาอยู่ในระดับประถมศึกษา ประกอบอาชีพทำธุรกิจส่วนตัว และเป็นลูกค้าธนาคารมาเป็นเวลา </w:t>
      </w:r>
      <w:r w:rsidRPr="00091B5A">
        <w:rPr>
          <w:rFonts w:ascii="AngsanaUPC" w:eastAsia="SimSun" w:hAnsi="AngsanaUPC" w:cs="AngsanaUPC"/>
          <w:sz w:val="32"/>
          <w:szCs w:val="32"/>
        </w:rPr>
        <w:t xml:space="preserve">6-10 </w:t>
      </w:r>
      <w:r w:rsidRPr="00091B5A">
        <w:rPr>
          <w:rFonts w:ascii="AngsanaUPC" w:eastAsia="SimSun" w:hAnsi="AngsanaUPC" w:cs="AngsanaUPC"/>
          <w:sz w:val="32"/>
          <w:szCs w:val="32"/>
          <w:cs/>
        </w:rPr>
        <w:t xml:space="preserve">ปี ลักษณะทางเศรษฐกิจ ส่วนใหญ่มีรายได้ครัวเรือนรวมไม่เกิน </w:t>
      </w:r>
      <w:r w:rsidRPr="00091B5A">
        <w:rPr>
          <w:rFonts w:ascii="AngsanaUPC" w:eastAsia="SimSun" w:hAnsi="AngsanaUPC" w:cs="AngsanaUPC"/>
          <w:sz w:val="32"/>
          <w:szCs w:val="32"/>
        </w:rPr>
        <w:t xml:space="preserve">100,000 </w:t>
      </w:r>
      <w:r w:rsidRPr="00091B5A">
        <w:rPr>
          <w:rFonts w:ascii="AngsanaUPC" w:eastAsia="SimSun" w:hAnsi="AngsanaUPC" w:cs="AngsanaUPC"/>
          <w:sz w:val="32"/>
          <w:szCs w:val="32"/>
          <w:cs/>
        </w:rPr>
        <w:t xml:space="preserve">บาท โดยมีรายได้จากการเกษตรรวมไม่เกิน </w:t>
      </w:r>
      <w:r w:rsidRPr="00091B5A">
        <w:rPr>
          <w:rFonts w:ascii="AngsanaUPC" w:eastAsia="SimSun" w:hAnsi="AngsanaUPC" w:cs="AngsanaUPC"/>
          <w:sz w:val="32"/>
          <w:szCs w:val="32"/>
        </w:rPr>
        <w:t xml:space="preserve">50,000 </w:t>
      </w:r>
      <w:r w:rsidRPr="00091B5A">
        <w:rPr>
          <w:rFonts w:ascii="AngsanaUPC" w:eastAsia="SimSun" w:hAnsi="AngsanaUPC" w:cs="AngsanaUPC"/>
          <w:sz w:val="32"/>
          <w:szCs w:val="32"/>
          <w:cs/>
        </w:rPr>
        <w:t xml:space="preserve">บาท หนี้สินในครัวเรือนไม่เกิน </w:t>
      </w:r>
      <w:r w:rsidRPr="00091B5A">
        <w:rPr>
          <w:rFonts w:ascii="AngsanaUPC" w:eastAsia="SimSun" w:hAnsi="AngsanaUPC" w:cs="AngsanaUPC"/>
          <w:sz w:val="32"/>
          <w:szCs w:val="32"/>
        </w:rPr>
        <w:t xml:space="preserve">100,000 </w:t>
      </w:r>
      <w:r w:rsidRPr="00091B5A">
        <w:rPr>
          <w:rFonts w:ascii="AngsanaUPC" w:eastAsia="SimSun" w:hAnsi="AngsanaUPC" w:cs="AngsanaUPC"/>
          <w:sz w:val="32"/>
          <w:szCs w:val="32"/>
          <w:cs/>
        </w:rPr>
        <w:t xml:space="preserve">บาท ค่าใช้จ่ายในการบริโภค </w:t>
      </w:r>
      <w:r w:rsidRPr="00091B5A">
        <w:rPr>
          <w:rFonts w:ascii="AngsanaUPC" w:eastAsia="SimSun" w:hAnsi="AngsanaUPC" w:cs="AngsanaUPC"/>
          <w:sz w:val="32"/>
          <w:szCs w:val="32"/>
        </w:rPr>
        <w:t xml:space="preserve">1-50,000 </w:t>
      </w:r>
      <w:r w:rsidRPr="00091B5A">
        <w:rPr>
          <w:rFonts w:ascii="AngsanaUPC" w:eastAsia="SimSun" w:hAnsi="AngsanaUPC" w:cs="AngsanaUPC"/>
          <w:sz w:val="32"/>
          <w:szCs w:val="32"/>
          <w:cs/>
        </w:rPr>
        <w:t xml:space="preserve">บาท และมีประสบการณ์ในการประกอบอาชีพเกษตรกรรม </w:t>
      </w:r>
      <w:r w:rsidRPr="00091B5A">
        <w:rPr>
          <w:rFonts w:ascii="AngsanaUPC" w:eastAsia="SimSun" w:hAnsi="AngsanaUPC" w:cs="AngsanaUPC"/>
          <w:sz w:val="32"/>
          <w:szCs w:val="32"/>
        </w:rPr>
        <w:t xml:space="preserve">6-10 </w:t>
      </w:r>
      <w:r w:rsidRPr="00091B5A">
        <w:rPr>
          <w:rFonts w:ascii="AngsanaUPC" w:eastAsia="SimSun" w:hAnsi="AngsanaUPC" w:cs="AngsanaUPC"/>
          <w:sz w:val="32"/>
          <w:szCs w:val="32"/>
          <w:cs/>
        </w:rPr>
        <w:t xml:space="preserve">ปี ลักษณะการทำการเกษตร ส่วนใหญ่มีการถือครองที่ดินซึ่งเป็นที่ดินของตนเองและมีค่าใช้จ่ายในการเกษตรรวม </w:t>
      </w:r>
      <w:r>
        <w:rPr>
          <w:rFonts w:ascii="AngsanaUPC" w:eastAsia="SimSun" w:hAnsi="AngsanaUPC" w:cs="AngsanaUPC" w:hint="cs"/>
          <w:sz w:val="32"/>
          <w:szCs w:val="32"/>
          <w:cs/>
        </w:rPr>
        <w:t>ไม่เกิน</w:t>
      </w:r>
      <w:r w:rsidRPr="00091B5A">
        <w:rPr>
          <w:rFonts w:ascii="AngsanaUPC" w:eastAsia="SimSun" w:hAnsi="AngsanaUPC" w:cs="AngsanaUPC"/>
          <w:sz w:val="32"/>
          <w:szCs w:val="32"/>
        </w:rPr>
        <w:t xml:space="preserve">50,000 </w:t>
      </w:r>
      <w:r w:rsidRPr="00091B5A">
        <w:rPr>
          <w:rFonts w:ascii="AngsanaUPC" w:eastAsia="SimSun" w:hAnsi="AngsanaUPC" w:cs="AngsanaUPC"/>
          <w:sz w:val="32"/>
          <w:szCs w:val="32"/>
          <w:cs/>
        </w:rPr>
        <w:t>บาท การทำธุรกรรมกับธนาคารเพื่อการเกษตรและสหกรณ์การเกษตรส่วนใหญ่มีจำนวนสินเชื่อที่กู้จากธนาคาร</w:t>
      </w:r>
      <w:r w:rsidRPr="00091B5A">
        <w:rPr>
          <w:rFonts w:ascii="AngsanaUPC" w:eastAsia="SimSun" w:hAnsi="AngsanaUPC" w:cs="AngsanaUPC"/>
          <w:sz w:val="32"/>
          <w:szCs w:val="32"/>
        </w:rPr>
        <w:t xml:space="preserve"> 50,001-100,000 </w:t>
      </w:r>
      <w:r w:rsidRPr="00091B5A">
        <w:rPr>
          <w:rFonts w:ascii="AngsanaUPC" w:eastAsia="SimSun" w:hAnsi="AngsanaUPC" w:cs="AngsanaUPC"/>
          <w:sz w:val="32"/>
          <w:szCs w:val="32"/>
          <w:cs/>
        </w:rPr>
        <w:t xml:space="preserve">บาท มีจำนวนเงินกู้เพื่อเป็นค่าใช้จ่าย </w:t>
      </w:r>
      <w:r w:rsidRPr="00091B5A">
        <w:rPr>
          <w:rFonts w:ascii="AngsanaUPC" w:eastAsia="SimSun" w:hAnsi="AngsanaUPC" w:cs="AngsanaUPC"/>
          <w:sz w:val="32"/>
          <w:szCs w:val="32"/>
        </w:rPr>
        <w:t xml:space="preserve">50,001-100,000 </w:t>
      </w:r>
      <w:r w:rsidRPr="00091B5A">
        <w:rPr>
          <w:rFonts w:ascii="AngsanaUPC" w:eastAsia="SimSun" w:hAnsi="AngsanaUPC" w:cs="AngsanaUPC"/>
          <w:sz w:val="32"/>
          <w:szCs w:val="32"/>
          <w:cs/>
        </w:rPr>
        <w:t xml:space="preserve">บาท ได้รับอัตราดอกเบี้ยเงินกู้ร้อยละ </w:t>
      </w:r>
      <w:r w:rsidRPr="00091B5A">
        <w:rPr>
          <w:rFonts w:ascii="AngsanaUPC" w:eastAsia="SimSun" w:hAnsi="AngsanaUPC" w:cs="AngsanaUPC"/>
          <w:sz w:val="32"/>
          <w:szCs w:val="32"/>
        </w:rPr>
        <w:t xml:space="preserve">7.00 </w:t>
      </w:r>
      <w:r w:rsidRPr="00091B5A">
        <w:rPr>
          <w:rFonts w:ascii="AngsanaUPC" w:eastAsia="SimSun" w:hAnsi="AngsanaUPC" w:cs="AngsanaUPC"/>
          <w:sz w:val="32"/>
          <w:szCs w:val="32"/>
          <w:cs/>
        </w:rPr>
        <w:t>ต่อปี มีความสามารถในการชำระหนี้ได้</w:t>
      </w:r>
      <w:r w:rsidRPr="00091B5A">
        <w:rPr>
          <w:rFonts w:ascii="AngsanaUPC" w:eastAsia="SimSun" w:hAnsi="AngsanaUPC" w:cs="AngsanaUPC"/>
          <w:sz w:val="32"/>
          <w:szCs w:val="32"/>
          <w:cs/>
        </w:rPr>
        <w:lastRenderedPageBreak/>
        <w:t>ตามกำหนดชำระ มีหลักประกันเงินกู้จาก</w:t>
      </w:r>
      <w:r>
        <w:rPr>
          <w:rFonts w:ascii="AngsanaUPC" w:eastAsia="SimSun" w:hAnsi="AngsanaUPC" w:cs="AngsanaUPC" w:hint="cs"/>
          <w:sz w:val="32"/>
          <w:szCs w:val="32"/>
          <w:cs/>
        </w:rPr>
        <w:t>การทำหนังสือรับรองรับผิดอย่างลูกหนี้ร่วมกัน การใช้บุคคลค้ำประกัน และการใช้ที่ดินจำนอง</w:t>
      </w:r>
      <w:r w:rsidRPr="00091B5A">
        <w:rPr>
          <w:rFonts w:ascii="AngsanaUPC" w:eastAsia="SimSun" w:hAnsi="AngsanaUPC" w:cs="AngsanaUPC"/>
          <w:sz w:val="32"/>
          <w:szCs w:val="32"/>
          <w:cs/>
        </w:rPr>
        <w:t xml:space="preserve">ทุกข้อรวมกัน มีการติดต่อกับพนักงานเป็นจำนวน </w:t>
      </w:r>
      <w:r w:rsidRPr="00091B5A">
        <w:rPr>
          <w:rFonts w:ascii="AngsanaUPC" w:eastAsia="SimSun" w:hAnsi="AngsanaUPC" w:cs="AngsanaUPC"/>
          <w:sz w:val="32"/>
          <w:szCs w:val="32"/>
        </w:rPr>
        <w:t xml:space="preserve">1-2 </w:t>
      </w:r>
      <w:r w:rsidRPr="00091B5A">
        <w:rPr>
          <w:rFonts w:ascii="AngsanaUPC" w:eastAsia="SimSun" w:hAnsi="AngsanaUPC" w:cs="AngsanaUPC"/>
          <w:sz w:val="32"/>
          <w:szCs w:val="32"/>
          <w:cs/>
        </w:rPr>
        <w:t>ครั้งต่อปี ไม่ได้กู้เงินจากแหล่งอื่นเลย และคิดที่จะกู้ยืมเงินจากธนาคารเพื่อการเกษตรและสหกรณ์</w:t>
      </w:r>
      <w:r>
        <w:rPr>
          <w:rFonts w:ascii="AngsanaUPC" w:eastAsia="SimSun" w:hAnsi="AngsanaUPC" w:cs="AngsanaUPC" w:hint="cs"/>
          <w:sz w:val="32"/>
          <w:szCs w:val="32"/>
          <w:cs/>
        </w:rPr>
        <w:t>การเกษตร</w:t>
      </w:r>
    </w:p>
    <w:p w:rsidR="003575A0" w:rsidRDefault="003575A0" w:rsidP="003575A0">
      <w:pPr>
        <w:spacing w:after="0" w:line="240" w:lineRule="auto"/>
        <w:jc w:val="thaiDistribute"/>
        <w:rPr>
          <w:rFonts w:ascii="AngsanaUPC" w:hAnsi="AngsanaUPC" w:cs="AngsanaUPC"/>
          <w:sz w:val="32"/>
          <w:szCs w:val="32"/>
        </w:rPr>
      </w:pPr>
    </w:p>
    <w:p w:rsidR="003575A0" w:rsidRPr="00091B5A" w:rsidRDefault="003575A0" w:rsidP="003575A0">
      <w:pPr>
        <w:spacing w:after="0" w:line="240" w:lineRule="auto"/>
        <w:jc w:val="thaiDistribute"/>
        <w:rPr>
          <w:rFonts w:ascii="AngsanaUPC" w:hAnsi="AngsanaUPC" w:cs="AngsanaUPC"/>
          <w:sz w:val="32"/>
          <w:szCs w:val="32"/>
        </w:rPr>
      </w:pPr>
      <w:r w:rsidRPr="00091B5A">
        <w:rPr>
          <w:rFonts w:ascii="AngsanaUPC" w:hAnsi="AngsanaUPC" w:cs="AngsanaUPC"/>
          <w:sz w:val="32"/>
          <w:szCs w:val="32"/>
          <w:cs/>
        </w:rPr>
        <w:t>ผลการศึกษาความพึงพอใจของเกษตรกรตัวอย่างที่มีต่อการใช้บริการสินเชื่อนอกภาคการเกษตรของธนาคารเพื่อการเกษตรและสหกรณ์การเกษตรจังหวัดลำพูน จำแนกตามคุณภาพการให้บริการสินเชื่อ พบว่า</w:t>
      </w:r>
      <w:r>
        <w:rPr>
          <w:rFonts w:ascii="AngsanaUPC" w:hAnsi="AngsanaUPC" w:cs="AngsanaUPC" w:hint="cs"/>
          <w:sz w:val="32"/>
          <w:szCs w:val="32"/>
          <w:cs/>
        </w:rPr>
        <w:t>เกษตรกร</w:t>
      </w:r>
      <w:r w:rsidRPr="00091B5A">
        <w:rPr>
          <w:rFonts w:ascii="AngsanaUPC" w:hAnsi="AngsanaUPC" w:cs="AngsanaUPC"/>
          <w:sz w:val="32"/>
          <w:szCs w:val="32"/>
          <w:cs/>
        </w:rPr>
        <w:t xml:space="preserve">มีความพึงพอใจในความถูกต้องการจัดทำเอกสารและความยุติธรรมและเท่าเทียม ขนาดพื้นที่ในอาคารที่ให้บริการ การให้คำแนะนำความรู้เกี่ยวกับอาชีพนอกภาคการเกษตร จำแนกตามการให้เกษตรกรลูกค้ากู้เงินส่วนใหญ่มีความพึงพอใจในการใช้ที่ดินจำนองพร้อมสิ่งปลูกสร้างค้ำประกัน และหนี้ค้างชำระสามารถค้ำประกันบุคคลอื่นได้ แต่เปิดวงเงินกู้ให้ตนเองไม่ได้และพึงพอใจสูงสุดในการใช้บุคคลค้ำประกันเงินกู้ได้ไม่เกิน </w:t>
      </w:r>
      <w:r w:rsidRPr="00091B5A">
        <w:rPr>
          <w:rFonts w:ascii="AngsanaUPC" w:hAnsi="AngsanaUPC" w:cs="AngsanaUPC"/>
          <w:sz w:val="32"/>
          <w:szCs w:val="32"/>
        </w:rPr>
        <w:t xml:space="preserve">150,000 </w:t>
      </w:r>
      <w:r w:rsidRPr="00091B5A">
        <w:rPr>
          <w:rFonts w:ascii="AngsanaUPC" w:hAnsi="AngsanaUPC" w:cs="AngsanaUPC"/>
          <w:sz w:val="32"/>
          <w:szCs w:val="32"/>
          <w:cs/>
        </w:rPr>
        <w:t xml:space="preserve">บาท จำแนกตามการดำเนินงานหลังการให้เกษตรกรลูกค้ากู้เงิน ส่วนใหญ่มีความพึงพอใจสูงสุดในการใช้เงินกู้ตั้งแต่ร้อยละ </w:t>
      </w:r>
      <w:r w:rsidRPr="00091B5A">
        <w:rPr>
          <w:rFonts w:ascii="AngsanaUPC" w:hAnsi="AngsanaUPC" w:cs="AngsanaUPC"/>
          <w:sz w:val="32"/>
          <w:szCs w:val="32"/>
        </w:rPr>
        <w:t xml:space="preserve">70 </w:t>
      </w:r>
      <w:r w:rsidRPr="00091B5A">
        <w:rPr>
          <w:rFonts w:ascii="AngsanaUPC" w:hAnsi="AngsanaUPC" w:cs="AngsanaUPC"/>
          <w:sz w:val="32"/>
          <w:szCs w:val="32"/>
          <w:cs/>
        </w:rPr>
        <w:t xml:space="preserve">ของโครงการใช้เงินกู้ถูกต้อง และการเบิกเงินกู้เป็นรายงวดต้องมีการตรวจสอบการเตือนเรื่องการชำระหนี้เป็นรายบุคคล และการผัดผ่อนชำระหนี้ได้ไม่เกิน </w:t>
      </w:r>
      <w:r w:rsidRPr="00091B5A">
        <w:rPr>
          <w:rFonts w:ascii="AngsanaUPC" w:hAnsi="AngsanaUPC" w:cs="AngsanaUPC"/>
          <w:sz w:val="32"/>
          <w:szCs w:val="32"/>
        </w:rPr>
        <w:t xml:space="preserve">5 </w:t>
      </w:r>
      <w:r w:rsidRPr="00091B5A">
        <w:rPr>
          <w:rFonts w:ascii="AngsanaUPC" w:hAnsi="AngsanaUPC" w:cs="AngsanaUPC"/>
          <w:sz w:val="32"/>
          <w:szCs w:val="32"/>
          <w:cs/>
        </w:rPr>
        <w:t xml:space="preserve">ครั้งและส่วนใหญ่ต้องการใช้สินเชื่อนอกภาคการเกษตรของธนาคารเพื่อการเกษตรและสหกรณ์การเกษตรจังหวัดลำพูน </w:t>
      </w:r>
    </w:p>
    <w:p w:rsidR="003575A0" w:rsidRDefault="003575A0" w:rsidP="003575A0">
      <w:pPr>
        <w:spacing w:before="120" w:after="0" w:line="240" w:lineRule="auto"/>
        <w:jc w:val="thaiDistribute"/>
        <w:rPr>
          <w:rFonts w:ascii="AngsanaUPC" w:hAnsi="AngsanaUPC" w:cs="AngsanaUPC"/>
          <w:sz w:val="32"/>
          <w:szCs w:val="32"/>
        </w:rPr>
      </w:pPr>
    </w:p>
    <w:p w:rsidR="003575A0" w:rsidRDefault="003575A0" w:rsidP="003575A0">
      <w:pPr>
        <w:spacing w:after="0" w:line="240" w:lineRule="auto"/>
        <w:jc w:val="thaiDistribute"/>
        <w:rPr>
          <w:rFonts w:ascii="AngsanaUPC" w:hAnsi="AngsanaUPC" w:cs="AngsanaUPC"/>
          <w:sz w:val="32"/>
          <w:szCs w:val="32"/>
        </w:rPr>
      </w:pPr>
      <w:r w:rsidRPr="00091B5A">
        <w:rPr>
          <w:rFonts w:ascii="AngsanaUPC" w:hAnsi="AngsanaUPC" w:cs="AngsanaUPC"/>
          <w:sz w:val="32"/>
          <w:szCs w:val="32"/>
          <w:cs/>
        </w:rPr>
        <w:t>ความสามารถในการชำระหนี้พบว่าลักษณะความแตกต่างทางด้านรายได้ครัวเรือนรวมและการติดต่อกับพนักงาน ธ.</w:t>
      </w:r>
      <w:proofErr w:type="spellStart"/>
      <w:r w:rsidRPr="00091B5A">
        <w:rPr>
          <w:rFonts w:ascii="AngsanaUPC" w:hAnsi="AngsanaUPC" w:cs="AngsanaUPC"/>
          <w:sz w:val="32"/>
          <w:szCs w:val="32"/>
          <w:cs/>
        </w:rPr>
        <w:t>ก.ส</w:t>
      </w:r>
      <w:proofErr w:type="spellEnd"/>
      <w:r>
        <w:rPr>
          <w:rFonts w:ascii="AngsanaUPC" w:hAnsi="AngsanaUPC" w:cs="AngsanaUPC" w:hint="cs"/>
          <w:sz w:val="32"/>
          <w:szCs w:val="32"/>
          <w:cs/>
        </w:rPr>
        <w:t xml:space="preserve">. </w:t>
      </w:r>
      <w:r w:rsidRPr="00091B5A">
        <w:rPr>
          <w:rFonts w:ascii="AngsanaUPC" w:hAnsi="AngsanaUPC" w:cs="AngsanaUPC"/>
          <w:sz w:val="32"/>
          <w:szCs w:val="32"/>
          <w:cs/>
        </w:rPr>
        <w:t>มีความสัมพันธ์ต่อความสามารถในการชำระหนี้อย่างมีนัยสำคัญทางสถิติ ปัจจัยที่มีผลต่อความต้องการของลูกค้าในการใช้สินเชื่อนอกภาคการเกษตรของธนาคารเพื่อการเกษตรและสหกรณ์การเกษตร จังหวัดลำพูนโดยใช้แบบจำลอง</w:t>
      </w:r>
      <w:proofErr w:type="spellStart"/>
      <w:r w:rsidRPr="00091B5A">
        <w:rPr>
          <w:rFonts w:ascii="AngsanaUPC" w:hAnsi="AngsanaUPC" w:cs="AngsanaUPC"/>
          <w:sz w:val="32"/>
          <w:szCs w:val="32"/>
          <w:cs/>
        </w:rPr>
        <w:t>โลจิท</w:t>
      </w:r>
      <w:proofErr w:type="spellEnd"/>
      <w:r w:rsidRPr="00091B5A">
        <w:rPr>
          <w:rFonts w:ascii="AngsanaUPC" w:hAnsi="AngsanaUPC" w:cs="AngsanaUPC"/>
          <w:sz w:val="32"/>
          <w:szCs w:val="32"/>
          <w:cs/>
        </w:rPr>
        <w:t xml:space="preserve"> (</w:t>
      </w:r>
      <w:r w:rsidRPr="00091B5A">
        <w:rPr>
          <w:rFonts w:ascii="AngsanaUPC" w:hAnsi="AngsanaUPC" w:cs="AngsanaUPC"/>
          <w:sz w:val="32"/>
          <w:szCs w:val="32"/>
        </w:rPr>
        <w:t xml:space="preserve">logit model) </w:t>
      </w:r>
      <w:r w:rsidRPr="00091B5A">
        <w:rPr>
          <w:rFonts w:ascii="AngsanaUPC" w:hAnsi="AngsanaUPC" w:cs="AngsanaUPC"/>
          <w:sz w:val="32"/>
          <w:szCs w:val="32"/>
          <w:cs/>
        </w:rPr>
        <w:t>พบว่าปัจจัยที่มีผลต่อความต้องการของลูกค้าในการใช้สินเชื่อนอกภาคการเกษตรของธนาคารเพื่อการเกษตรและสหกรณ์การเกษตร จังหวัดลำพูนประกอบด้วย</w:t>
      </w:r>
      <w:r>
        <w:rPr>
          <w:rFonts w:ascii="AngsanaUPC" w:hAnsi="AngsanaUPC" w:cs="AngsanaUPC" w:hint="cs"/>
          <w:sz w:val="32"/>
          <w:szCs w:val="32"/>
          <w:cs/>
        </w:rPr>
        <w:t xml:space="preserve"> อายุ อาชีพนอกภาคการเกษตร สัดส่วนระหว่างรายได้นอกภาคการเกษตรต่อรายได้รวม ภาระหนี้สินในครัวเรือน</w:t>
      </w:r>
    </w:p>
    <w:p w:rsidR="003575A0" w:rsidRPr="00091B5A" w:rsidRDefault="003575A0" w:rsidP="003575A0">
      <w:pPr>
        <w:spacing w:before="120" w:after="0" w:line="240" w:lineRule="auto"/>
        <w:ind w:firstLine="900"/>
        <w:jc w:val="thaiDistribute"/>
        <w:rPr>
          <w:rFonts w:ascii="AngsanaUPC" w:hAnsi="AngsanaUPC" w:cs="AngsanaUPC"/>
          <w:sz w:val="32"/>
          <w:szCs w:val="32"/>
        </w:rPr>
        <w:sectPr w:rsidR="003575A0" w:rsidRPr="00091B5A" w:rsidSect="00BB6728">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985" w:left="1985" w:header="709" w:footer="794" w:gutter="0"/>
          <w:pgNumType w:fmt="thaiLetters" w:start="4"/>
          <w:cols w:space="708"/>
          <w:docGrid w:linePitch="435"/>
        </w:sectPr>
      </w:pPr>
    </w:p>
    <w:p w:rsidR="003575A0" w:rsidRPr="00091B5A" w:rsidRDefault="003575A0" w:rsidP="003575A0">
      <w:pPr>
        <w:spacing w:before="240" w:after="0" w:line="240" w:lineRule="auto"/>
        <w:ind w:left="3402" w:hanging="3402"/>
        <w:jc w:val="both"/>
        <w:rPr>
          <w:rFonts w:ascii="AngsanaUPC" w:hAnsi="AngsanaUPC" w:cs="AngsanaUPC"/>
          <w:spacing w:val="-6"/>
          <w:sz w:val="32"/>
          <w:szCs w:val="32"/>
        </w:rPr>
      </w:pPr>
      <w:r w:rsidRPr="00091B5A">
        <w:rPr>
          <w:rFonts w:ascii="AngsanaUPC" w:hAnsi="AngsanaUPC" w:cs="AngsanaUPC"/>
          <w:b/>
          <w:bCs/>
          <w:sz w:val="32"/>
          <w:szCs w:val="32"/>
        </w:rPr>
        <w:lastRenderedPageBreak/>
        <w:t>Independent Study Title</w:t>
      </w:r>
      <w:r w:rsidRPr="00091B5A">
        <w:rPr>
          <w:rFonts w:ascii="AngsanaUPC" w:hAnsi="AngsanaUPC" w:cs="AngsanaUPC"/>
          <w:sz w:val="32"/>
          <w:szCs w:val="32"/>
          <w:cs/>
        </w:rPr>
        <w:tab/>
      </w:r>
      <w:r>
        <w:rPr>
          <w:rFonts w:ascii="AngsanaUPC" w:hAnsi="AngsanaUPC" w:cs="AngsanaUPC"/>
          <w:spacing w:val="-6"/>
          <w:sz w:val="32"/>
          <w:szCs w:val="32"/>
        </w:rPr>
        <w:t>Factors Influencing Customers of</w:t>
      </w:r>
      <w:r w:rsidRPr="00091B5A">
        <w:rPr>
          <w:rFonts w:ascii="AngsanaUPC" w:hAnsi="AngsanaUPC" w:cs="AngsanaUPC"/>
          <w:spacing w:val="-6"/>
          <w:sz w:val="32"/>
          <w:szCs w:val="32"/>
        </w:rPr>
        <w:t xml:space="preserve"> Bank for A</w:t>
      </w:r>
      <w:r>
        <w:rPr>
          <w:rFonts w:ascii="AngsanaUPC" w:hAnsi="AngsanaUPC" w:cs="AngsanaUPC"/>
          <w:spacing w:val="-6"/>
          <w:sz w:val="32"/>
          <w:szCs w:val="32"/>
        </w:rPr>
        <w:t xml:space="preserve">griculture and Agricultural Co-operatives in </w:t>
      </w:r>
      <w:proofErr w:type="spellStart"/>
      <w:r>
        <w:rPr>
          <w:rFonts w:ascii="AngsanaUPC" w:hAnsi="AngsanaUPC" w:cs="AngsanaUPC"/>
          <w:spacing w:val="-6"/>
          <w:sz w:val="32"/>
          <w:szCs w:val="32"/>
        </w:rPr>
        <w:t>Lamphun</w:t>
      </w:r>
      <w:proofErr w:type="spellEnd"/>
      <w:r>
        <w:rPr>
          <w:rFonts w:ascii="AngsanaUPC" w:hAnsi="AngsanaUPC" w:cs="AngsanaUPC"/>
          <w:spacing w:val="-6"/>
          <w:sz w:val="32"/>
          <w:szCs w:val="32"/>
        </w:rPr>
        <w:t xml:space="preserve"> Province on              Non-agricultural Credit Using</w:t>
      </w:r>
    </w:p>
    <w:p w:rsidR="003575A0" w:rsidRPr="00091B5A" w:rsidRDefault="003575A0" w:rsidP="003575A0">
      <w:pPr>
        <w:spacing w:before="240" w:after="0" w:line="240" w:lineRule="auto"/>
        <w:ind w:left="3402" w:hanging="3402"/>
        <w:jc w:val="both"/>
        <w:rPr>
          <w:rFonts w:ascii="AngsanaUPC" w:hAnsi="AngsanaUPC" w:cs="AngsanaUPC"/>
          <w:sz w:val="32"/>
          <w:szCs w:val="32"/>
        </w:rPr>
      </w:pPr>
      <w:r w:rsidRPr="00091B5A">
        <w:rPr>
          <w:rFonts w:ascii="AngsanaUPC" w:hAnsi="AngsanaUPC" w:cs="AngsanaUPC"/>
          <w:b/>
          <w:bCs/>
          <w:sz w:val="32"/>
          <w:szCs w:val="32"/>
        </w:rPr>
        <w:t>Author</w:t>
      </w:r>
      <w:r w:rsidRPr="00091B5A">
        <w:rPr>
          <w:rFonts w:ascii="AngsanaUPC" w:hAnsi="AngsanaUPC" w:cs="AngsanaUPC"/>
          <w:sz w:val="32"/>
          <w:szCs w:val="32"/>
          <w:cs/>
        </w:rPr>
        <w:tab/>
      </w:r>
      <w:r w:rsidRPr="00091B5A">
        <w:rPr>
          <w:rFonts w:ascii="AngsanaUPC" w:hAnsi="AngsanaUPC" w:cs="AngsanaUPC"/>
          <w:sz w:val="32"/>
          <w:szCs w:val="32"/>
        </w:rPr>
        <w:t xml:space="preserve">Mr. </w:t>
      </w:r>
      <w:proofErr w:type="spellStart"/>
      <w:r w:rsidRPr="00091B5A">
        <w:rPr>
          <w:rFonts w:ascii="AngsanaUPC" w:hAnsi="AngsanaUPC" w:cs="AngsanaUPC"/>
          <w:sz w:val="32"/>
          <w:szCs w:val="32"/>
        </w:rPr>
        <w:t>Theerayut</w:t>
      </w:r>
      <w:proofErr w:type="spellEnd"/>
      <w:r>
        <w:rPr>
          <w:rFonts w:ascii="AngsanaUPC" w:hAnsi="AngsanaUPC" w:cs="AngsanaUPC"/>
          <w:sz w:val="32"/>
          <w:szCs w:val="32"/>
        </w:rPr>
        <w:t xml:space="preserve">    </w:t>
      </w:r>
      <w:proofErr w:type="spellStart"/>
      <w:r w:rsidRPr="00091B5A">
        <w:rPr>
          <w:rFonts w:ascii="AngsanaUPC" w:hAnsi="AngsanaUPC" w:cs="AngsanaUPC"/>
          <w:sz w:val="32"/>
          <w:szCs w:val="32"/>
        </w:rPr>
        <w:t>Umpa</w:t>
      </w:r>
      <w:proofErr w:type="spellEnd"/>
    </w:p>
    <w:p w:rsidR="003575A0" w:rsidRPr="00091B5A" w:rsidRDefault="003575A0" w:rsidP="003575A0">
      <w:pPr>
        <w:spacing w:before="240" w:after="0" w:line="240" w:lineRule="auto"/>
        <w:ind w:left="3402" w:hanging="3402"/>
        <w:jc w:val="both"/>
        <w:rPr>
          <w:rFonts w:ascii="AngsanaUPC" w:hAnsi="AngsanaUPC" w:cs="AngsanaUPC"/>
          <w:b/>
          <w:bCs/>
          <w:sz w:val="32"/>
          <w:szCs w:val="32"/>
        </w:rPr>
      </w:pPr>
      <w:r w:rsidRPr="00091B5A">
        <w:rPr>
          <w:rFonts w:ascii="AngsanaUPC" w:hAnsi="AngsanaUPC" w:cs="AngsanaUPC"/>
          <w:b/>
          <w:bCs/>
          <w:sz w:val="32"/>
          <w:szCs w:val="32"/>
        </w:rPr>
        <w:t xml:space="preserve"> Degree</w:t>
      </w:r>
      <w:r w:rsidRPr="00091B5A">
        <w:rPr>
          <w:rFonts w:ascii="AngsanaUPC" w:hAnsi="AngsanaUPC" w:cs="AngsanaUPC"/>
          <w:sz w:val="32"/>
          <w:szCs w:val="32"/>
          <w:cs/>
        </w:rPr>
        <w:tab/>
      </w:r>
      <w:r w:rsidRPr="00091B5A">
        <w:rPr>
          <w:rFonts w:ascii="AngsanaUPC" w:hAnsi="AngsanaUPC" w:cs="AngsanaUPC"/>
          <w:sz w:val="32"/>
          <w:szCs w:val="32"/>
        </w:rPr>
        <w:t>Master of Science (Agribusiness)</w:t>
      </w:r>
    </w:p>
    <w:p w:rsidR="003575A0" w:rsidRPr="00091B5A" w:rsidRDefault="003575A0" w:rsidP="003575A0">
      <w:pPr>
        <w:spacing w:before="240" w:after="0" w:line="240" w:lineRule="auto"/>
        <w:ind w:left="3402" w:hanging="3402"/>
        <w:jc w:val="both"/>
        <w:rPr>
          <w:rFonts w:ascii="AngsanaUPC" w:eastAsia="AngsanaNew" w:hAnsi="AngsanaUPC" w:cs="AngsanaUPC"/>
          <w:sz w:val="32"/>
          <w:szCs w:val="32"/>
        </w:rPr>
      </w:pPr>
      <w:r w:rsidRPr="00091B5A">
        <w:rPr>
          <w:rFonts w:ascii="AngsanaUPC" w:hAnsi="AngsanaUPC" w:cs="AngsanaUPC"/>
          <w:b/>
          <w:bCs/>
          <w:sz w:val="32"/>
          <w:szCs w:val="32"/>
        </w:rPr>
        <w:t>Advisory Committee</w:t>
      </w:r>
      <w:r>
        <w:rPr>
          <w:rFonts w:ascii="AngsanaUPC" w:eastAsia="AngsanaNew" w:hAnsi="AngsanaUPC" w:cs="AngsanaUPC"/>
          <w:sz w:val="32"/>
          <w:szCs w:val="32"/>
        </w:rPr>
        <w:tab/>
      </w:r>
      <w:r w:rsidRPr="00091B5A">
        <w:rPr>
          <w:rFonts w:ascii="AngsanaUPC" w:eastAsia="AngsanaNew" w:hAnsi="AngsanaUPC" w:cs="AngsanaUPC"/>
          <w:sz w:val="32"/>
          <w:szCs w:val="32"/>
        </w:rPr>
        <w:t xml:space="preserve">Asst. Prof. Dr. </w:t>
      </w:r>
      <w:proofErr w:type="spellStart"/>
      <w:r w:rsidRPr="00091B5A">
        <w:rPr>
          <w:rFonts w:ascii="AngsanaUPC" w:eastAsia="AngsanaNew" w:hAnsi="AngsanaUPC" w:cs="AngsanaUPC"/>
          <w:sz w:val="32"/>
          <w:szCs w:val="32"/>
        </w:rPr>
        <w:t>Yaovarate</w:t>
      </w:r>
      <w:proofErr w:type="spellEnd"/>
      <w:r>
        <w:rPr>
          <w:rFonts w:ascii="AngsanaUPC" w:eastAsia="AngsanaNew" w:hAnsi="AngsanaUPC" w:cs="AngsanaUPC"/>
          <w:sz w:val="32"/>
          <w:szCs w:val="32"/>
        </w:rPr>
        <w:t xml:space="preserve"> </w:t>
      </w:r>
      <w:proofErr w:type="spellStart"/>
      <w:r w:rsidRPr="00091B5A">
        <w:rPr>
          <w:rFonts w:ascii="AngsanaUPC" w:eastAsia="AngsanaNew" w:hAnsi="AngsanaUPC" w:cs="AngsanaUPC"/>
          <w:sz w:val="32"/>
          <w:szCs w:val="32"/>
        </w:rPr>
        <w:t>Chaovanapoonphol</w:t>
      </w:r>
      <w:proofErr w:type="spellEnd"/>
      <w:r w:rsidRPr="00091B5A">
        <w:rPr>
          <w:rFonts w:ascii="AngsanaUPC" w:eastAsia="AngsanaNew" w:hAnsi="AngsanaUPC" w:cs="AngsanaUPC"/>
          <w:sz w:val="32"/>
          <w:szCs w:val="32"/>
        </w:rPr>
        <w:t xml:space="preserve">   Advisor</w:t>
      </w:r>
    </w:p>
    <w:p w:rsidR="003575A0" w:rsidRPr="00091B5A" w:rsidRDefault="003575A0" w:rsidP="003575A0">
      <w:pPr>
        <w:spacing w:after="0" w:line="480" w:lineRule="auto"/>
        <w:ind w:left="3402"/>
        <w:jc w:val="both"/>
        <w:rPr>
          <w:rFonts w:ascii="AngsanaUPC" w:hAnsi="AngsanaUPC" w:cs="AngsanaUPC"/>
          <w:sz w:val="32"/>
          <w:szCs w:val="32"/>
        </w:rPr>
      </w:pPr>
      <w:r w:rsidRPr="00091B5A">
        <w:rPr>
          <w:rFonts w:ascii="AngsanaUPC" w:eastAsia="AngsanaNew" w:hAnsi="AngsanaUPC" w:cs="AngsanaUPC"/>
          <w:sz w:val="32"/>
          <w:szCs w:val="32"/>
        </w:rPr>
        <w:t xml:space="preserve">Assoc. Prof. Dr. Thanes </w:t>
      </w:r>
      <w:proofErr w:type="spellStart"/>
      <w:r w:rsidRPr="00091B5A">
        <w:rPr>
          <w:rFonts w:ascii="AngsanaUPC" w:eastAsia="AngsanaNew" w:hAnsi="AngsanaUPC" w:cs="AngsanaUPC"/>
          <w:sz w:val="32"/>
          <w:szCs w:val="32"/>
        </w:rPr>
        <w:t>Sriwichailamphan</w:t>
      </w:r>
      <w:proofErr w:type="spellEnd"/>
      <w:r w:rsidRPr="00091B5A">
        <w:rPr>
          <w:rFonts w:ascii="AngsanaUPC" w:eastAsia="AngsanaNew" w:hAnsi="AngsanaUPC" w:cs="AngsanaUPC"/>
          <w:sz w:val="32"/>
          <w:szCs w:val="32"/>
        </w:rPr>
        <w:t xml:space="preserve">      </w:t>
      </w:r>
      <w:r>
        <w:rPr>
          <w:rFonts w:ascii="AngsanaUPC" w:eastAsia="AngsanaNew" w:hAnsi="AngsanaUPC" w:cs="AngsanaUPC"/>
          <w:sz w:val="32"/>
          <w:szCs w:val="32"/>
        </w:rPr>
        <w:t xml:space="preserve"> </w:t>
      </w:r>
      <w:r w:rsidRPr="00091B5A">
        <w:rPr>
          <w:rFonts w:ascii="AngsanaUPC" w:eastAsia="AngsanaNew" w:hAnsi="AngsanaUPC" w:cs="AngsanaUPC"/>
          <w:sz w:val="32"/>
          <w:szCs w:val="32"/>
        </w:rPr>
        <w:t>Co-advisor</w:t>
      </w:r>
    </w:p>
    <w:p w:rsidR="003575A0" w:rsidRPr="00091B5A" w:rsidRDefault="003575A0" w:rsidP="003575A0">
      <w:pPr>
        <w:spacing w:after="0" w:line="480" w:lineRule="auto"/>
        <w:jc w:val="center"/>
        <w:rPr>
          <w:rFonts w:ascii="AngsanaUPC" w:hAnsi="AngsanaUPC" w:cs="AngsanaUPC"/>
          <w:b/>
          <w:bCs/>
          <w:sz w:val="40"/>
          <w:szCs w:val="40"/>
          <w:cs/>
        </w:rPr>
      </w:pPr>
      <w:r w:rsidRPr="00091B5A">
        <w:rPr>
          <w:rFonts w:ascii="AngsanaUPC" w:hAnsi="AngsanaUPC" w:cs="AngsanaUPC"/>
          <w:b/>
          <w:bCs/>
          <w:sz w:val="40"/>
          <w:szCs w:val="40"/>
        </w:rPr>
        <w:t>ABSTRACT</w:t>
      </w:r>
    </w:p>
    <w:p w:rsidR="003575A0" w:rsidRPr="00091B5A" w:rsidRDefault="003575A0" w:rsidP="003575A0">
      <w:pPr>
        <w:spacing w:after="0" w:line="240" w:lineRule="auto"/>
        <w:jc w:val="thaiDistribute"/>
        <w:rPr>
          <w:rFonts w:ascii="AngsanaUPC" w:hAnsi="AngsanaUPC" w:cs="AngsanaUPC"/>
          <w:sz w:val="32"/>
          <w:szCs w:val="32"/>
        </w:rPr>
      </w:pPr>
      <w:r w:rsidRPr="00091B5A">
        <w:rPr>
          <w:rFonts w:ascii="AngsanaUPC" w:hAnsi="AngsanaUPC" w:cs="AngsanaUPC"/>
          <w:sz w:val="32"/>
          <w:szCs w:val="32"/>
        </w:rPr>
        <w:t xml:space="preserve">The study </w:t>
      </w:r>
      <w:proofErr w:type="spellStart"/>
      <w:r w:rsidRPr="00091B5A">
        <w:rPr>
          <w:rFonts w:ascii="AngsanaUPC" w:hAnsi="AngsanaUPC" w:cs="AngsanaUPC"/>
          <w:sz w:val="32"/>
          <w:szCs w:val="32"/>
        </w:rPr>
        <w:t>entitiled</w:t>
      </w:r>
      <w:proofErr w:type="spellEnd"/>
      <w:r w:rsidRPr="00091B5A">
        <w:rPr>
          <w:rFonts w:ascii="AngsanaUPC" w:hAnsi="AngsanaUPC" w:cs="AngsanaUPC"/>
          <w:sz w:val="32"/>
          <w:szCs w:val="32"/>
        </w:rPr>
        <w:t xml:space="preserve">, “Factors influencing non-agricultural credit using of Bank for Agriculture and Agricultural Co-Operatives of </w:t>
      </w:r>
      <w:proofErr w:type="spellStart"/>
      <w:r w:rsidRPr="00091B5A">
        <w:rPr>
          <w:rFonts w:ascii="AngsanaUPC" w:hAnsi="AngsanaUPC" w:cs="AngsanaUPC"/>
          <w:sz w:val="32"/>
          <w:szCs w:val="32"/>
        </w:rPr>
        <w:t>Lamphun</w:t>
      </w:r>
      <w:proofErr w:type="spellEnd"/>
      <w:r w:rsidRPr="00091B5A">
        <w:rPr>
          <w:rFonts w:ascii="AngsanaUPC" w:hAnsi="AngsanaUPC" w:cs="AngsanaUPC"/>
          <w:sz w:val="32"/>
          <w:szCs w:val="32"/>
        </w:rPr>
        <w:t xml:space="preserve">” has the objective to study characteristics of non-agricultural credit using, factors influencing non-agricultural credit using and customer‘s satisfaction towards non-agricultural credit using of Bank for Agriculture and Agricultural Co-Operatives of </w:t>
      </w:r>
      <w:proofErr w:type="spellStart"/>
      <w:r w:rsidRPr="00091B5A">
        <w:rPr>
          <w:rFonts w:ascii="AngsanaUPC" w:hAnsi="AngsanaUPC" w:cs="AngsanaUPC"/>
          <w:sz w:val="32"/>
          <w:szCs w:val="32"/>
        </w:rPr>
        <w:t>Lamphun</w:t>
      </w:r>
      <w:proofErr w:type="spellEnd"/>
      <w:r w:rsidRPr="00091B5A">
        <w:rPr>
          <w:rFonts w:ascii="AngsanaUPC" w:hAnsi="AngsanaUPC" w:cs="AngsanaUPC"/>
          <w:sz w:val="32"/>
          <w:szCs w:val="32"/>
        </w:rPr>
        <w:t>.</w:t>
      </w:r>
    </w:p>
    <w:p w:rsidR="003575A0" w:rsidRDefault="003575A0" w:rsidP="00357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textAlignment w:val="baseline"/>
        <w:rPr>
          <w:rFonts w:ascii="AngsanaUPC" w:eastAsia="Times New Roman" w:hAnsi="AngsanaUPC" w:cs="AngsanaUPC"/>
          <w:sz w:val="32"/>
          <w:szCs w:val="32"/>
        </w:rPr>
      </w:pPr>
    </w:p>
    <w:p w:rsidR="003575A0" w:rsidRPr="00091B5A" w:rsidRDefault="003575A0" w:rsidP="00357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textAlignment w:val="baseline"/>
        <w:rPr>
          <w:rFonts w:ascii="AngsanaUPC" w:eastAsia="Times New Roman" w:hAnsi="AngsanaUPC" w:cs="AngsanaUPC"/>
          <w:sz w:val="32"/>
          <w:szCs w:val="32"/>
        </w:rPr>
      </w:pPr>
      <w:r w:rsidRPr="00091B5A">
        <w:rPr>
          <w:rFonts w:ascii="AngsanaUPC" w:eastAsia="Times New Roman" w:hAnsi="AngsanaUPC" w:cs="AngsanaUPC"/>
          <w:sz w:val="32"/>
          <w:szCs w:val="32"/>
        </w:rPr>
        <w:t xml:space="preserve">The result of the study showed that most of the questionnaires respondents were male with 3-4 family numbers, 2 family labors and primary school education level. Most of them were private practice with 6-10 years being customers of Bank for Agriculture and Agricultural Co-Operatives. In term of economic characteristics, average family income of most respondents was not over 100,000 baht, average agricultural income was not over 50,000, average family debt was not over 100,000 baht, average consumption expense was 1-50,000 baht and had 6-10 </w:t>
      </w:r>
      <w:proofErr w:type="spellStart"/>
      <w:r w:rsidRPr="00091B5A">
        <w:rPr>
          <w:rFonts w:ascii="AngsanaUPC" w:eastAsia="Times New Roman" w:hAnsi="AngsanaUPC" w:cs="AngsanaUPC"/>
          <w:sz w:val="32"/>
          <w:szCs w:val="32"/>
        </w:rPr>
        <w:t>years experience</w:t>
      </w:r>
      <w:proofErr w:type="spellEnd"/>
      <w:r w:rsidRPr="00091B5A">
        <w:rPr>
          <w:rFonts w:ascii="AngsanaUPC" w:eastAsia="Times New Roman" w:hAnsi="AngsanaUPC" w:cs="AngsanaUPC"/>
          <w:sz w:val="32"/>
          <w:szCs w:val="32"/>
        </w:rPr>
        <w:t xml:space="preserve"> doing agriculture. In term of agricultural characteristics, most respondents had their own land and average agricultural expense was 1-50,000 baht. In term of transaction with Bank for Agriculture and Agricultural Co-Operatives, most respondents had loan credit 50,001-100,000 baht, loan for expense 50,001-100,000 baht and loan interest rate 7.00 % per year. They had ability to repay debt </w:t>
      </w:r>
      <w:r w:rsidRPr="00091B5A">
        <w:rPr>
          <w:rFonts w:ascii="AngsanaUPC" w:eastAsia="Times New Roman" w:hAnsi="AngsanaUPC" w:cs="AngsanaUPC"/>
          <w:sz w:val="32"/>
          <w:szCs w:val="32"/>
        </w:rPr>
        <w:lastRenderedPageBreak/>
        <w:t>on schedule and had loan collateral from all choices. They contacted with Bank for Agriculture and Agricultural Co-Operatives 1-2 times per year, never loan money from the other sources and wanted to loan more money from Bank for Agriculture and Agricultural Co-Operatives.</w:t>
      </w:r>
    </w:p>
    <w:p w:rsidR="003575A0" w:rsidRDefault="003575A0" w:rsidP="00357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textAlignment w:val="baseline"/>
        <w:rPr>
          <w:rFonts w:ascii="AngsanaUPC" w:eastAsia="Times New Roman" w:hAnsi="AngsanaUPC" w:cs="AngsanaUPC"/>
          <w:sz w:val="32"/>
          <w:szCs w:val="32"/>
        </w:rPr>
      </w:pPr>
    </w:p>
    <w:p w:rsidR="003575A0" w:rsidRDefault="003575A0" w:rsidP="00357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textAlignment w:val="baseline"/>
        <w:rPr>
          <w:rFonts w:ascii="AngsanaUPC" w:eastAsia="Times New Roman" w:hAnsi="AngsanaUPC" w:cs="AngsanaUPC"/>
          <w:sz w:val="32"/>
          <w:szCs w:val="32"/>
        </w:rPr>
      </w:pPr>
      <w:r w:rsidRPr="00091B5A">
        <w:rPr>
          <w:rFonts w:ascii="AngsanaUPC" w:eastAsia="Times New Roman" w:hAnsi="AngsanaUPC" w:cs="AngsanaUPC"/>
          <w:sz w:val="32"/>
          <w:szCs w:val="32"/>
        </w:rPr>
        <w:t xml:space="preserve">Regarding customer‘s satisfaction towards non-agricultural credit using of Bank for Agriculture and Agricultural Co-Operatives of </w:t>
      </w:r>
      <w:proofErr w:type="spellStart"/>
      <w:r w:rsidRPr="00091B5A">
        <w:rPr>
          <w:rFonts w:ascii="AngsanaUPC" w:eastAsia="Times New Roman" w:hAnsi="AngsanaUPC" w:cs="AngsanaUPC"/>
          <w:sz w:val="32"/>
          <w:szCs w:val="32"/>
        </w:rPr>
        <w:t>Lamphun</w:t>
      </w:r>
      <w:proofErr w:type="spellEnd"/>
      <w:r w:rsidRPr="00091B5A">
        <w:rPr>
          <w:rFonts w:ascii="AngsanaUPC" w:eastAsia="Times New Roman" w:hAnsi="AngsanaUPC" w:cs="AngsanaUPC"/>
          <w:sz w:val="32"/>
          <w:szCs w:val="32"/>
        </w:rPr>
        <w:t xml:space="preserve">. In term of the credit service quality, most respondents satisfied with correctness and accuracy of documents, justice and equality for customer, service area and the instruction about non-agricultural occupation. In term of customer loans, most respondents satisfied with using land to mortgage and construction to guarantee, outstanding debt could use for guarantee another person‘s loan but could not use for their loan and had the highest satisfaction for using personal guarantee that not over 150,000 baht. In term of operation after customer loans, most respondents had the highest satisfaction for using loans from 70 % of the correct loans project, bringing loan out periodically must be checked, reminding of debt repayment individually, postponement of debt repayment was not more than 5 times and most of respondents wanted to use non-agricultural credit of Bank for Agriculture and Agricultural Co-Operatives of </w:t>
      </w:r>
      <w:proofErr w:type="spellStart"/>
      <w:r w:rsidRPr="00091B5A">
        <w:rPr>
          <w:rFonts w:ascii="AngsanaUPC" w:eastAsia="Times New Roman" w:hAnsi="AngsanaUPC" w:cs="AngsanaUPC"/>
          <w:sz w:val="32"/>
          <w:szCs w:val="32"/>
        </w:rPr>
        <w:t>Lamphun</w:t>
      </w:r>
      <w:proofErr w:type="spellEnd"/>
    </w:p>
    <w:p w:rsidR="003575A0" w:rsidRPr="00091B5A" w:rsidRDefault="003575A0" w:rsidP="003575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textAlignment w:val="baseline"/>
        <w:rPr>
          <w:rFonts w:ascii="AngsanaUPC" w:eastAsia="Times New Roman" w:hAnsi="AngsanaUPC" w:cs="AngsanaUPC"/>
          <w:sz w:val="32"/>
          <w:szCs w:val="32"/>
          <w:cs/>
        </w:rPr>
      </w:pPr>
      <w:r w:rsidRPr="00091B5A">
        <w:rPr>
          <w:rFonts w:ascii="AngsanaUPC" w:eastAsia="Times New Roman" w:hAnsi="AngsanaUPC" w:cs="AngsanaUPC"/>
          <w:sz w:val="32"/>
          <w:szCs w:val="32"/>
        </w:rPr>
        <w:t>.</w:t>
      </w:r>
    </w:p>
    <w:p w:rsidR="003575A0" w:rsidRPr="00091B5A" w:rsidRDefault="003575A0" w:rsidP="003575A0">
      <w:pPr>
        <w:spacing w:after="0" w:line="240" w:lineRule="auto"/>
        <w:jc w:val="thaiDistribute"/>
        <w:rPr>
          <w:rFonts w:ascii="AngsanaUPC" w:hAnsi="AngsanaUPC" w:cs="AngsanaUPC"/>
          <w:sz w:val="32"/>
          <w:szCs w:val="32"/>
        </w:rPr>
      </w:pPr>
      <w:r w:rsidRPr="00091B5A">
        <w:rPr>
          <w:rFonts w:ascii="AngsanaUPC" w:hAnsi="AngsanaUPC" w:cs="AngsanaUPC"/>
          <w:sz w:val="32"/>
          <w:szCs w:val="32"/>
        </w:rPr>
        <w:t>Ability to repay found that differences in income and household contact with employees.  Factors that affect customer demand for non-agricultural use of credit by Bank for Agriculture and Agricultural Co-</w:t>
      </w:r>
      <w:proofErr w:type="spellStart"/>
      <w:r w:rsidRPr="00091B5A">
        <w:rPr>
          <w:rFonts w:ascii="AngsanaUPC" w:hAnsi="AngsanaUPC" w:cs="AngsanaUPC"/>
          <w:sz w:val="32"/>
          <w:szCs w:val="32"/>
        </w:rPr>
        <w:t>peratives</w:t>
      </w:r>
      <w:proofErr w:type="spellEnd"/>
      <w:r>
        <w:rPr>
          <w:rFonts w:ascii="AngsanaUPC" w:hAnsi="AngsanaUPC" w:cs="AngsanaUPC"/>
          <w:sz w:val="32"/>
          <w:szCs w:val="32"/>
        </w:rPr>
        <w:t xml:space="preserve"> </w:t>
      </w:r>
      <w:proofErr w:type="spellStart"/>
      <w:r w:rsidRPr="00091B5A">
        <w:rPr>
          <w:rFonts w:ascii="AngsanaUPC" w:hAnsi="AngsanaUPC" w:cs="AngsanaUPC"/>
          <w:sz w:val="32"/>
          <w:szCs w:val="32"/>
        </w:rPr>
        <w:t>Lamphun</w:t>
      </w:r>
      <w:proofErr w:type="spellEnd"/>
      <w:r w:rsidRPr="00091B5A">
        <w:rPr>
          <w:rFonts w:ascii="AngsanaUPC" w:hAnsi="AngsanaUPC" w:cs="AngsanaUPC"/>
          <w:sz w:val="32"/>
          <w:szCs w:val="32"/>
        </w:rPr>
        <w:t xml:space="preserve"> using Logit model indicated that the factors that affect customer demand for credit in the agricultural sector, the Bank for Agriculture and Agricultural Co-</w:t>
      </w:r>
      <w:proofErr w:type="spellStart"/>
      <w:r w:rsidRPr="00091B5A">
        <w:rPr>
          <w:rFonts w:ascii="AngsanaUPC" w:hAnsi="AngsanaUPC" w:cs="AngsanaUPC"/>
          <w:sz w:val="32"/>
          <w:szCs w:val="32"/>
        </w:rPr>
        <w:t>peratives</w:t>
      </w:r>
      <w:proofErr w:type="spellEnd"/>
      <w:r w:rsidRPr="00091B5A">
        <w:rPr>
          <w:rFonts w:ascii="AngsanaUPC" w:hAnsi="AngsanaUPC" w:cs="AngsanaUPC"/>
          <w:sz w:val="32"/>
          <w:szCs w:val="32"/>
        </w:rPr>
        <w:t xml:space="preserve">. </w:t>
      </w:r>
      <w:proofErr w:type="spellStart"/>
      <w:r w:rsidRPr="00091B5A">
        <w:rPr>
          <w:rFonts w:ascii="AngsanaUPC" w:hAnsi="AngsanaUPC" w:cs="AngsanaUPC"/>
          <w:sz w:val="32"/>
          <w:szCs w:val="32"/>
        </w:rPr>
        <w:t>Lamphun</w:t>
      </w:r>
      <w:proofErr w:type="spellEnd"/>
      <w:r w:rsidRPr="00091B5A">
        <w:rPr>
          <w:rFonts w:ascii="AngsanaUPC" w:hAnsi="AngsanaUPC" w:cs="AngsanaUPC"/>
          <w:sz w:val="32"/>
          <w:szCs w:val="32"/>
        </w:rPr>
        <w:t xml:space="preserve"> include officers /</w:t>
      </w:r>
      <w:r>
        <w:rPr>
          <w:rFonts w:ascii="AngsanaUPC" w:hAnsi="AngsanaUPC" w:cs="AngsanaUPC"/>
          <w:sz w:val="32"/>
          <w:szCs w:val="32"/>
        </w:rPr>
        <w:t xml:space="preserve"> employees of private companies</w:t>
      </w:r>
      <w:r w:rsidRPr="00091B5A">
        <w:rPr>
          <w:rFonts w:ascii="AngsanaUPC" w:hAnsi="AngsanaUPC" w:cs="AngsanaUPC"/>
          <w:sz w:val="32"/>
          <w:szCs w:val="32"/>
        </w:rPr>
        <w:t xml:space="preserve">. </w:t>
      </w:r>
      <w:proofErr w:type="gramStart"/>
      <w:r w:rsidRPr="00091B5A">
        <w:rPr>
          <w:rFonts w:ascii="AngsanaUPC" w:hAnsi="AngsanaUPC" w:cs="AngsanaUPC"/>
          <w:sz w:val="32"/>
          <w:szCs w:val="32"/>
        </w:rPr>
        <w:t>Experience in the profession and the cost of agriculture.</w:t>
      </w:r>
      <w:proofErr w:type="gramEnd"/>
    </w:p>
    <w:p w:rsidR="003575A0" w:rsidRPr="00091B5A" w:rsidRDefault="003575A0" w:rsidP="003575A0">
      <w:pPr>
        <w:spacing w:before="120" w:after="0" w:line="240" w:lineRule="auto"/>
        <w:ind w:firstLine="900"/>
        <w:jc w:val="thaiDistribute"/>
        <w:rPr>
          <w:rFonts w:ascii="AngsanaUPC" w:hAnsi="AngsanaUPC" w:cs="AngsanaUPC"/>
          <w:sz w:val="32"/>
          <w:szCs w:val="32"/>
        </w:rPr>
      </w:pPr>
    </w:p>
    <w:p w:rsidR="003575A0" w:rsidRPr="00091B5A" w:rsidRDefault="003575A0" w:rsidP="003575A0">
      <w:pPr>
        <w:spacing w:before="120" w:after="0" w:line="240" w:lineRule="auto"/>
        <w:ind w:firstLine="900"/>
        <w:jc w:val="thaiDistribute"/>
        <w:rPr>
          <w:rFonts w:ascii="AngsanaUPC" w:hAnsi="AngsanaUPC" w:cs="AngsanaUPC"/>
          <w:sz w:val="32"/>
          <w:szCs w:val="32"/>
        </w:rPr>
      </w:pPr>
    </w:p>
    <w:p w:rsidR="003575A0" w:rsidRPr="00091B5A" w:rsidRDefault="003575A0" w:rsidP="003575A0">
      <w:pPr>
        <w:spacing w:before="120" w:after="0" w:line="240" w:lineRule="auto"/>
        <w:ind w:firstLine="900"/>
        <w:jc w:val="thaiDistribute"/>
        <w:rPr>
          <w:rFonts w:ascii="AngsanaUPC" w:hAnsi="AngsanaUPC" w:cs="AngsanaUPC"/>
          <w:sz w:val="32"/>
          <w:szCs w:val="32"/>
        </w:rPr>
      </w:pPr>
    </w:p>
    <w:p w:rsidR="003575A0" w:rsidRPr="00091B5A" w:rsidRDefault="003575A0" w:rsidP="003575A0">
      <w:pPr>
        <w:spacing w:before="120" w:after="0" w:line="240" w:lineRule="auto"/>
        <w:ind w:firstLine="900"/>
        <w:jc w:val="thaiDistribute"/>
        <w:rPr>
          <w:rFonts w:ascii="AngsanaUPC" w:hAnsi="AngsanaUPC" w:cs="AngsanaUPC"/>
          <w:sz w:val="32"/>
          <w:szCs w:val="32"/>
        </w:rPr>
      </w:pPr>
    </w:p>
    <w:p w:rsidR="003575A0" w:rsidRPr="00091B5A" w:rsidRDefault="003575A0" w:rsidP="003575A0">
      <w:pPr>
        <w:spacing w:before="120" w:after="0" w:line="240" w:lineRule="auto"/>
        <w:ind w:firstLine="900"/>
        <w:jc w:val="thaiDistribute"/>
        <w:rPr>
          <w:rFonts w:ascii="AngsanaUPC" w:hAnsi="AngsanaUPC" w:cs="AngsanaUPC"/>
          <w:sz w:val="32"/>
          <w:szCs w:val="32"/>
        </w:rPr>
      </w:pPr>
    </w:p>
    <w:p w:rsidR="004550D2" w:rsidRPr="003575A0" w:rsidRDefault="004550D2"/>
    <w:sectPr w:rsidR="004550D2" w:rsidRPr="003575A0" w:rsidSect="00BB6728">
      <w:pgSz w:w="11906" w:h="16838"/>
      <w:pgMar w:top="1985" w:right="1418" w:bottom="1985" w:left="1985" w:header="709" w:footer="709"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B1" w:rsidRDefault="001F2DB1" w:rsidP="00BB6728">
      <w:pPr>
        <w:spacing w:after="0" w:line="240" w:lineRule="auto"/>
      </w:pPr>
      <w:r>
        <w:separator/>
      </w:r>
    </w:p>
  </w:endnote>
  <w:endnote w:type="continuationSeparator" w:id="0">
    <w:p w:rsidR="001F2DB1" w:rsidRDefault="001F2DB1" w:rsidP="00BB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8" w:rsidRDefault="00BB67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14242"/>
      <w:docPartObj>
        <w:docPartGallery w:val="Page Numbers (Bottom of Page)"/>
        <w:docPartUnique/>
      </w:docPartObj>
    </w:sdtPr>
    <w:sdtEndPr/>
    <w:sdtContent>
      <w:p w:rsidR="00BB6728" w:rsidRDefault="00BB6728">
        <w:pPr>
          <w:pStyle w:val="a8"/>
          <w:jc w:val="center"/>
        </w:pPr>
        <w:r w:rsidRPr="00BB6728">
          <w:rPr>
            <w:rFonts w:ascii="Angsana New" w:hAnsi="Angsana New" w:cs="Angsana New"/>
            <w:sz w:val="32"/>
            <w:szCs w:val="32"/>
          </w:rPr>
          <w:fldChar w:fldCharType="begin"/>
        </w:r>
        <w:r w:rsidRPr="00BB6728">
          <w:rPr>
            <w:rFonts w:ascii="Angsana New" w:hAnsi="Angsana New" w:cs="Angsana New"/>
            <w:sz w:val="32"/>
            <w:szCs w:val="32"/>
          </w:rPr>
          <w:instrText>PAGE   \* MERGEFORMAT</w:instrText>
        </w:r>
        <w:r w:rsidRPr="00BB6728">
          <w:rPr>
            <w:rFonts w:ascii="Angsana New" w:hAnsi="Angsana New" w:cs="Angsana New"/>
            <w:sz w:val="32"/>
            <w:szCs w:val="32"/>
          </w:rPr>
          <w:fldChar w:fldCharType="separate"/>
        </w:r>
        <w:r w:rsidR="00FB357A" w:rsidRPr="00FB357A">
          <w:rPr>
            <w:rFonts w:ascii="Angsana New" w:hAnsi="Angsana New" w:cs="Angsana New"/>
            <w:noProof/>
            <w:sz w:val="32"/>
            <w:szCs w:val="32"/>
            <w:cs/>
            <w:lang w:val="th-TH"/>
          </w:rPr>
          <w:t>ช</w:t>
        </w:r>
        <w:r w:rsidRPr="00BB6728">
          <w:rPr>
            <w:rFonts w:ascii="Angsana New" w:hAnsi="Angsana New" w:cs="Angsana New"/>
            <w:sz w:val="32"/>
            <w:szCs w:val="32"/>
          </w:rPr>
          <w:fldChar w:fldCharType="end"/>
        </w:r>
      </w:p>
    </w:sdtContent>
  </w:sdt>
  <w:p w:rsidR="00DF32E1" w:rsidRPr="00AA5A69" w:rsidRDefault="001F2DB1">
    <w:pPr>
      <w:pStyle w:val="a8"/>
      <w:jc w:val="center"/>
      <w:rPr>
        <w:rFonts w:asciiTheme="majorBidi" w:hAnsiTheme="majorBidi" w:cstheme="majorBidi"/>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8" w:rsidRDefault="00BB67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B1" w:rsidRDefault="001F2DB1" w:rsidP="00BB6728">
      <w:pPr>
        <w:spacing w:after="0" w:line="240" w:lineRule="auto"/>
      </w:pPr>
      <w:r>
        <w:separator/>
      </w:r>
    </w:p>
  </w:footnote>
  <w:footnote w:type="continuationSeparator" w:id="0">
    <w:p w:rsidR="001F2DB1" w:rsidRDefault="001F2DB1" w:rsidP="00BB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8" w:rsidRDefault="00FB357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4675"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8" w:rsidRDefault="00FB357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4676"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28" w:rsidRDefault="00FB357A">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4674"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A0"/>
    <w:rsid w:val="000A7B9B"/>
    <w:rsid w:val="001F2DB1"/>
    <w:rsid w:val="003575A0"/>
    <w:rsid w:val="004550D2"/>
    <w:rsid w:val="006903AF"/>
    <w:rsid w:val="00BB6728"/>
    <w:rsid w:val="00FB35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A0"/>
    <w:pPr>
      <w:spacing w:after="200" w:line="276" w:lineRule="auto"/>
    </w:pPr>
    <w:rPr>
      <w:rFonts w:ascii="Calibri" w:eastAsia="Calibri" w:hAnsi="Calibri" w:cs="Cordia New"/>
      <w:sz w:val="22"/>
      <w:szCs w:val="28"/>
    </w:rPr>
  </w:style>
  <w:style w:type="paragraph" w:styleId="1">
    <w:name w:val="heading 1"/>
    <w:basedOn w:val="a"/>
    <w:next w:val="a"/>
    <w:link w:val="10"/>
    <w:qFormat/>
    <w:rsid w:val="000A7B9B"/>
    <w:pPr>
      <w:keepNext/>
      <w:spacing w:before="240" w:after="60" w:line="240" w:lineRule="auto"/>
      <w:outlineLvl w:val="0"/>
    </w:pPr>
    <w:rPr>
      <w:rFonts w:ascii="Cordia New" w:eastAsia="Times New Roman" w:hAnsi="Cordia New"/>
      <w:b/>
      <w:bCs/>
      <w:kern w:val="36"/>
      <w:sz w:val="36"/>
      <w:szCs w:val="36"/>
      <w:lang w:eastAsia="zh-CN"/>
    </w:rPr>
  </w:style>
  <w:style w:type="paragraph" w:styleId="2">
    <w:name w:val="heading 2"/>
    <w:basedOn w:val="a"/>
    <w:next w:val="a"/>
    <w:link w:val="20"/>
    <w:qFormat/>
    <w:rsid w:val="000A7B9B"/>
    <w:pPr>
      <w:keepNext/>
      <w:spacing w:before="240" w:after="60" w:line="240" w:lineRule="auto"/>
      <w:outlineLvl w:val="1"/>
    </w:pPr>
    <w:rPr>
      <w:rFonts w:ascii="Cordia New" w:eastAsia="Times New Roman" w:hAnsi="Cordia New"/>
      <w:b/>
      <w:bCs/>
      <w:i/>
      <w:iCs/>
      <w:sz w:val="32"/>
      <w:szCs w:val="32"/>
      <w:lang w:eastAsia="zh-CN"/>
    </w:rPr>
  </w:style>
  <w:style w:type="paragraph" w:styleId="3">
    <w:name w:val="heading 3"/>
    <w:basedOn w:val="a"/>
    <w:next w:val="a"/>
    <w:link w:val="30"/>
    <w:qFormat/>
    <w:rsid w:val="000A7B9B"/>
    <w:pPr>
      <w:keepNext/>
      <w:spacing w:before="240" w:after="60" w:line="240" w:lineRule="auto"/>
      <w:outlineLvl w:val="2"/>
    </w:pPr>
    <w:rPr>
      <w:rFonts w:ascii="Cordia New" w:eastAsia="Times New Roman" w:hAnsi="Cordia New"/>
      <w:sz w:val="32"/>
      <w:szCs w:val="32"/>
      <w:lang w:eastAsia="zh-CN"/>
    </w:rPr>
  </w:style>
  <w:style w:type="paragraph" w:styleId="4">
    <w:name w:val="heading 4"/>
    <w:basedOn w:val="a"/>
    <w:next w:val="a"/>
    <w:link w:val="40"/>
    <w:qFormat/>
    <w:rsid w:val="000A7B9B"/>
    <w:pPr>
      <w:keepNext/>
      <w:spacing w:before="240" w:after="60" w:line="240" w:lineRule="auto"/>
      <w:outlineLvl w:val="3"/>
    </w:pPr>
    <w:rPr>
      <w:rFonts w:ascii="Cordia New" w:eastAsia="Times New Roman" w:hAnsi="Cordia New"/>
      <w:b/>
      <w:bCs/>
      <w:sz w:val="32"/>
      <w:szCs w:val="32"/>
      <w:lang w:eastAsia="zh-CN"/>
    </w:rPr>
  </w:style>
  <w:style w:type="paragraph" w:styleId="5">
    <w:name w:val="heading 5"/>
    <w:basedOn w:val="a"/>
    <w:next w:val="a"/>
    <w:link w:val="50"/>
    <w:qFormat/>
    <w:rsid w:val="000A7B9B"/>
    <w:pPr>
      <w:spacing w:before="240" w:after="60" w:line="240" w:lineRule="auto"/>
      <w:outlineLvl w:val="4"/>
    </w:pPr>
    <w:rPr>
      <w:rFonts w:ascii="DilleniaUPC" w:eastAsia="Times New Roman" w:hAnsi="DilleniaUPC" w:cs="DilleniaUPC"/>
      <w:sz w:val="30"/>
      <w:szCs w:val="30"/>
      <w:lang w:eastAsia="zh-CN"/>
    </w:rPr>
  </w:style>
  <w:style w:type="paragraph" w:styleId="6">
    <w:name w:val="heading 6"/>
    <w:basedOn w:val="a"/>
    <w:next w:val="a"/>
    <w:link w:val="60"/>
    <w:qFormat/>
    <w:rsid w:val="000A7B9B"/>
    <w:pPr>
      <w:spacing w:before="240" w:after="60" w:line="240" w:lineRule="auto"/>
      <w:outlineLvl w:val="5"/>
    </w:pPr>
    <w:rPr>
      <w:rFonts w:ascii="Cordia New" w:eastAsia="Times New Roman" w:hAnsi="Cordia New"/>
      <w:i/>
      <w:iCs/>
      <w:sz w:val="30"/>
      <w:szCs w:val="30"/>
      <w:lang w:eastAsia="zh-CN"/>
    </w:rPr>
  </w:style>
  <w:style w:type="paragraph" w:styleId="7">
    <w:name w:val="heading 7"/>
    <w:basedOn w:val="a"/>
    <w:next w:val="a"/>
    <w:link w:val="70"/>
    <w:qFormat/>
    <w:rsid w:val="000A7B9B"/>
    <w:pPr>
      <w:spacing w:before="240" w:after="60" w:line="240" w:lineRule="auto"/>
      <w:outlineLvl w:val="6"/>
    </w:pPr>
    <w:rPr>
      <w:rFonts w:ascii="Cordia New" w:eastAsia="Times New Roman" w:hAnsi="Cordia New"/>
      <w:sz w:val="28"/>
      <w:lang w:eastAsia="zh-CN"/>
    </w:rPr>
  </w:style>
  <w:style w:type="paragraph" w:styleId="8">
    <w:name w:val="heading 8"/>
    <w:basedOn w:val="a"/>
    <w:next w:val="a"/>
    <w:link w:val="80"/>
    <w:qFormat/>
    <w:rsid w:val="000A7B9B"/>
    <w:pPr>
      <w:spacing w:before="240" w:after="60" w:line="240" w:lineRule="auto"/>
      <w:outlineLvl w:val="7"/>
    </w:pPr>
    <w:rPr>
      <w:rFonts w:ascii="Cordia New" w:eastAsia="Times New Roman" w:hAnsi="Cordia New"/>
      <w:i/>
      <w:iCs/>
      <w:sz w:val="28"/>
      <w:lang w:eastAsia="zh-CN"/>
    </w:rPr>
  </w:style>
  <w:style w:type="paragraph" w:styleId="9">
    <w:name w:val="heading 9"/>
    <w:basedOn w:val="a"/>
    <w:next w:val="a"/>
    <w:link w:val="90"/>
    <w:qFormat/>
    <w:rsid w:val="000A7B9B"/>
    <w:pPr>
      <w:spacing w:before="240" w:after="60" w:line="240" w:lineRule="auto"/>
      <w:outlineLvl w:val="8"/>
    </w:pPr>
    <w:rPr>
      <w:rFonts w:ascii="Cordia New" w:eastAsia="Times New Roman" w:hAnsi="Cordia New"/>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A7B9B"/>
    <w:rPr>
      <w:rFonts w:ascii="Cordia New" w:hAnsi="Cordia New" w:cs="Cordia New"/>
      <w:b/>
      <w:bCs/>
      <w:kern w:val="36"/>
      <w:sz w:val="36"/>
      <w:szCs w:val="36"/>
      <w:lang w:eastAsia="zh-CN"/>
    </w:rPr>
  </w:style>
  <w:style w:type="character" w:customStyle="1" w:styleId="20">
    <w:name w:val="หัวเรื่อง 2 อักขระ"/>
    <w:basedOn w:val="a0"/>
    <w:link w:val="2"/>
    <w:rsid w:val="000A7B9B"/>
    <w:rPr>
      <w:rFonts w:ascii="Cordia New" w:hAnsi="Cordia New" w:cs="Cordia New"/>
      <w:b/>
      <w:bCs/>
      <w:i/>
      <w:iCs/>
      <w:sz w:val="32"/>
      <w:szCs w:val="32"/>
      <w:lang w:eastAsia="zh-CN"/>
    </w:rPr>
  </w:style>
  <w:style w:type="character" w:customStyle="1" w:styleId="30">
    <w:name w:val="หัวเรื่อง 3 อักขระ"/>
    <w:basedOn w:val="a0"/>
    <w:link w:val="3"/>
    <w:rsid w:val="000A7B9B"/>
    <w:rPr>
      <w:rFonts w:ascii="Cordia New" w:hAnsi="Cordia New" w:cs="Cordia New"/>
      <w:sz w:val="32"/>
      <w:szCs w:val="32"/>
      <w:lang w:eastAsia="zh-CN"/>
    </w:rPr>
  </w:style>
  <w:style w:type="character" w:customStyle="1" w:styleId="40">
    <w:name w:val="หัวเรื่อง 4 อักขระ"/>
    <w:basedOn w:val="a0"/>
    <w:link w:val="4"/>
    <w:rsid w:val="000A7B9B"/>
    <w:rPr>
      <w:rFonts w:ascii="Cordia New" w:hAnsi="Cordia New" w:cs="Cordia New"/>
      <w:b/>
      <w:bCs/>
      <w:sz w:val="32"/>
      <w:szCs w:val="32"/>
      <w:lang w:eastAsia="zh-CN"/>
    </w:rPr>
  </w:style>
  <w:style w:type="character" w:customStyle="1" w:styleId="50">
    <w:name w:val="หัวเรื่อง 5 อักขระ"/>
    <w:basedOn w:val="a0"/>
    <w:link w:val="5"/>
    <w:rsid w:val="000A7B9B"/>
    <w:rPr>
      <w:rFonts w:ascii="DilleniaUPC" w:hAnsi="DilleniaUPC" w:cs="DilleniaUPC"/>
      <w:sz w:val="30"/>
      <w:szCs w:val="30"/>
      <w:lang w:eastAsia="zh-CN"/>
    </w:rPr>
  </w:style>
  <w:style w:type="character" w:customStyle="1" w:styleId="60">
    <w:name w:val="หัวเรื่อง 6 อักขระ"/>
    <w:basedOn w:val="a0"/>
    <w:link w:val="6"/>
    <w:rsid w:val="000A7B9B"/>
    <w:rPr>
      <w:rFonts w:ascii="Cordia New" w:hAnsi="Cordia New" w:cs="Cordia New"/>
      <w:i/>
      <w:iCs/>
      <w:sz w:val="30"/>
      <w:szCs w:val="30"/>
      <w:lang w:eastAsia="zh-CN"/>
    </w:rPr>
  </w:style>
  <w:style w:type="character" w:customStyle="1" w:styleId="70">
    <w:name w:val="หัวเรื่อง 7 อักขระ"/>
    <w:basedOn w:val="a0"/>
    <w:link w:val="7"/>
    <w:rsid w:val="000A7B9B"/>
    <w:rPr>
      <w:rFonts w:ascii="Cordia New" w:hAnsi="Cordia New" w:cs="Cordia New"/>
      <w:sz w:val="28"/>
      <w:szCs w:val="28"/>
      <w:lang w:eastAsia="zh-CN"/>
    </w:rPr>
  </w:style>
  <w:style w:type="character" w:customStyle="1" w:styleId="80">
    <w:name w:val="หัวเรื่อง 8 อักขระ"/>
    <w:basedOn w:val="a0"/>
    <w:link w:val="8"/>
    <w:rsid w:val="000A7B9B"/>
    <w:rPr>
      <w:rFonts w:ascii="Cordia New" w:hAnsi="Cordia New" w:cs="Cordia New"/>
      <w:i/>
      <w:iCs/>
      <w:sz w:val="28"/>
      <w:szCs w:val="28"/>
      <w:lang w:eastAsia="zh-CN"/>
    </w:rPr>
  </w:style>
  <w:style w:type="character" w:customStyle="1" w:styleId="90">
    <w:name w:val="หัวเรื่อง 9 อักขระ"/>
    <w:basedOn w:val="a0"/>
    <w:link w:val="9"/>
    <w:rsid w:val="000A7B9B"/>
    <w:rPr>
      <w:rFonts w:ascii="Cordia New" w:hAnsi="Cordia New" w:cs="Cordia New"/>
      <w:b/>
      <w:bCs/>
      <w:i/>
      <w:iCs/>
      <w:sz w:val="26"/>
      <w:szCs w:val="26"/>
      <w:lang w:eastAsia="zh-CN"/>
    </w:rPr>
  </w:style>
  <w:style w:type="paragraph" w:styleId="a3">
    <w:name w:val="caption"/>
    <w:basedOn w:val="a"/>
    <w:next w:val="a"/>
    <w:qFormat/>
    <w:rsid w:val="000A7B9B"/>
    <w:pPr>
      <w:spacing w:before="120" w:after="120" w:line="240" w:lineRule="auto"/>
    </w:pPr>
    <w:rPr>
      <w:rFonts w:ascii="DilleniaUPC" w:eastAsia="Times New Roman" w:hAnsi="DilleniaUPC" w:cs="DilleniaUPC"/>
      <w:b/>
      <w:bCs/>
      <w:sz w:val="32"/>
      <w:szCs w:val="32"/>
      <w:lang w:eastAsia="zh-CN"/>
    </w:rPr>
  </w:style>
  <w:style w:type="paragraph" w:styleId="a4">
    <w:name w:val="Title"/>
    <w:basedOn w:val="a"/>
    <w:link w:val="a5"/>
    <w:qFormat/>
    <w:rsid w:val="000A7B9B"/>
    <w:pPr>
      <w:spacing w:before="240" w:after="60" w:line="240" w:lineRule="auto"/>
      <w:jc w:val="center"/>
      <w:outlineLvl w:val="0"/>
    </w:pPr>
    <w:rPr>
      <w:rFonts w:ascii="Cordia New" w:eastAsia="Times New Roman" w:hAnsi="Cordia New"/>
      <w:b/>
      <w:bCs/>
      <w:kern w:val="36"/>
      <w:sz w:val="40"/>
      <w:szCs w:val="40"/>
      <w:lang w:eastAsia="zh-CN"/>
    </w:rPr>
  </w:style>
  <w:style w:type="character" w:customStyle="1" w:styleId="a5">
    <w:name w:val="ชื่อเรื่อง อักขระ"/>
    <w:basedOn w:val="a0"/>
    <w:link w:val="a4"/>
    <w:rsid w:val="000A7B9B"/>
    <w:rPr>
      <w:rFonts w:ascii="Cordia New" w:hAnsi="Cordia New" w:cs="Cordia New"/>
      <w:b/>
      <w:bCs/>
      <w:kern w:val="36"/>
      <w:sz w:val="40"/>
      <w:szCs w:val="40"/>
      <w:lang w:eastAsia="zh-CN"/>
    </w:rPr>
  </w:style>
  <w:style w:type="paragraph" w:styleId="a6">
    <w:name w:val="Subtitle"/>
    <w:basedOn w:val="a"/>
    <w:link w:val="a7"/>
    <w:qFormat/>
    <w:rsid w:val="000A7B9B"/>
    <w:pPr>
      <w:spacing w:after="60" w:line="240" w:lineRule="auto"/>
      <w:jc w:val="center"/>
      <w:outlineLvl w:val="1"/>
    </w:pPr>
    <w:rPr>
      <w:rFonts w:ascii="Cordia New" w:eastAsia="Times New Roman" w:hAnsi="Cordia New"/>
      <w:sz w:val="32"/>
      <w:szCs w:val="32"/>
      <w:lang w:eastAsia="zh-CN"/>
    </w:rPr>
  </w:style>
  <w:style w:type="character" w:customStyle="1" w:styleId="a7">
    <w:name w:val="ชื่อเรื่องรอง อักขระ"/>
    <w:basedOn w:val="a0"/>
    <w:link w:val="a6"/>
    <w:rsid w:val="000A7B9B"/>
    <w:rPr>
      <w:rFonts w:ascii="Cordia New" w:hAnsi="Cordia New" w:cs="Cordia New"/>
      <w:sz w:val="32"/>
      <w:szCs w:val="32"/>
      <w:lang w:eastAsia="zh-CN"/>
    </w:rPr>
  </w:style>
  <w:style w:type="paragraph" w:styleId="a8">
    <w:name w:val="footer"/>
    <w:basedOn w:val="a"/>
    <w:link w:val="a9"/>
    <w:uiPriority w:val="99"/>
    <w:unhideWhenUsed/>
    <w:rsid w:val="003575A0"/>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3575A0"/>
    <w:rPr>
      <w:rFonts w:ascii="Calibri" w:eastAsia="Calibri" w:hAnsi="Calibri" w:cs="Cordia New"/>
      <w:sz w:val="22"/>
      <w:szCs w:val="28"/>
    </w:rPr>
  </w:style>
  <w:style w:type="paragraph" w:styleId="aa">
    <w:name w:val="header"/>
    <w:basedOn w:val="a"/>
    <w:link w:val="ab"/>
    <w:uiPriority w:val="99"/>
    <w:unhideWhenUsed/>
    <w:rsid w:val="00BB6728"/>
    <w:pPr>
      <w:tabs>
        <w:tab w:val="center" w:pos="4513"/>
        <w:tab w:val="right" w:pos="9026"/>
      </w:tabs>
      <w:spacing w:after="0" w:line="240" w:lineRule="auto"/>
    </w:pPr>
  </w:style>
  <w:style w:type="character" w:customStyle="1" w:styleId="ab">
    <w:name w:val="หัวกระดาษ อักขระ"/>
    <w:basedOn w:val="a0"/>
    <w:link w:val="aa"/>
    <w:uiPriority w:val="99"/>
    <w:rsid w:val="00BB6728"/>
    <w:rPr>
      <w:rFonts w:ascii="Calibri" w:eastAsia="Calibri" w:hAnsi="Calibri" w:cs="Cordia New"/>
      <w:sz w:val="22"/>
      <w:szCs w:val="28"/>
    </w:rPr>
  </w:style>
  <w:style w:type="paragraph" w:styleId="ac">
    <w:name w:val="Balloon Text"/>
    <w:basedOn w:val="a"/>
    <w:link w:val="ad"/>
    <w:uiPriority w:val="99"/>
    <w:semiHidden/>
    <w:unhideWhenUsed/>
    <w:rsid w:val="00BB6728"/>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BB6728"/>
    <w:rPr>
      <w:rFonts w:ascii="Tahoma" w:eastAsia="Calibri"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A0"/>
    <w:pPr>
      <w:spacing w:after="200" w:line="276" w:lineRule="auto"/>
    </w:pPr>
    <w:rPr>
      <w:rFonts w:ascii="Calibri" w:eastAsia="Calibri" w:hAnsi="Calibri" w:cs="Cordia New"/>
      <w:sz w:val="22"/>
      <w:szCs w:val="28"/>
    </w:rPr>
  </w:style>
  <w:style w:type="paragraph" w:styleId="1">
    <w:name w:val="heading 1"/>
    <w:basedOn w:val="a"/>
    <w:next w:val="a"/>
    <w:link w:val="10"/>
    <w:qFormat/>
    <w:rsid w:val="000A7B9B"/>
    <w:pPr>
      <w:keepNext/>
      <w:spacing w:before="240" w:after="60" w:line="240" w:lineRule="auto"/>
      <w:outlineLvl w:val="0"/>
    </w:pPr>
    <w:rPr>
      <w:rFonts w:ascii="Cordia New" w:eastAsia="Times New Roman" w:hAnsi="Cordia New"/>
      <w:b/>
      <w:bCs/>
      <w:kern w:val="36"/>
      <w:sz w:val="36"/>
      <w:szCs w:val="36"/>
      <w:lang w:eastAsia="zh-CN"/>
    </w:rPr>
  </w:style>
  <w:style w:type="paragraph" w:styleId="2">
    <w:name w:val="heading 2"/>
    <w:basedOn w:val="a"/>
    <w:next w:val="a"/>
    <w:link w:val="20"/>
    <w:qFormat/>
    <w:rsid w:val="000A7B9B"/>
    <w:pPr>
      <w:keepNext/>
      <w:spacing w:before="240" w:after="60" w:line="240" w:lineRule="auto"/>
      <w:outlineLvl w:val="1"/>
    </w:pPr>
    <w:rPr>
      <w:rFonts w:ascii="Cordia New" w:eastAsia="Times New Roman" w:hAnsi="Cordia New"/>
      <w:b/>
      <w:bCs/>
      <w:i/>
      <w:iCs/>
      <w:sz w:val="32"/>
      <w:szCs w:val="32"/>
      <w:lang w:eastAsia="zh-CN"/>
    </w:rPr>
  </w:style>
  <w:style w:type="paragraph" w:styleId="3">
    <w:name w:val="heading 3"/>
    <w:basedOn w:val="a"/>
    <w:next w:val="a"/>
    <w:link w:val="30"/>
    <w:qFormat/>
    <w:rsid w:val="000A7B9B"/>
    <w:pPr>
      <w:keepNext/>
      <w:spacing w:before="240" w:after="60" w:line="240" w:lineRule="auto"/>
      <w:outlineLvl w:val="2"/>
    </w:pPr>
    <w:rPr>
      <w:rFonts w:ascii="Cordia New" w:eastAsia="Times New Roman" w:hAnsi="Cordia New"/>
      <w:sz w:val="32"/>
      <w:szCs w:val="32"/>
      <w:lang w:eastAsia="zh-CN"/>
    </w:rPr>
  </w:style>
  <w:style w:type="paragraph" w:styleId="4">
    <w:name w:val="heading 4"/>
    <w:basedOn w:val="a"/>
    <w:next w:val="a"/>
    <w:link w:val="40"/>
    <w:qFormat/>
    <w:rsid w:val="000A7B9B"/>
    <w:pPr>
      <w:keepNext/>
      <w:spacing w:before="240" w:after="60" w:line="240" w:lineRule="auto"/>
      <w:outlineLvl w:val="3"/>
    </w:pPr>
    <w:rPr>
      <w:rFonts w:ascii="Cordia New" w:eastAsia="Times New Roman" w:hAnsi="Cordia New"/>
      <w:b/>
      <w:bCs/>
      <w:sz w:val="32"/>
      <w:szCs w:val="32"/>
      <w:lang w:eastAsia="zh-CN"/>
    </w:rPr>
  </w:style>
  <w:style w:type="paragraph" w:styleId="5">
    <w:name w:val="heading 5"/>
    <w:basedOn w:val="a"/>
    <w:next w:val="a"/>
    <w:link w:val="50"/>
    <w:qFormat/>
    <w:rsid w:val="000A7B9B"/>
    <w:pPr>
      <w:spacing w:before="240" w:after="60" w:line="240" w:lineRule="auto"/>
      <w:outlineLvl w:val="4"/>
    </w:pPr>
    <w:rPr>
      <w:rFonts w:ascii="DilleniaUPC" w:eastAsia="Times New Roman" w:hAnsi="DilleniaUPC" w:cs="DilleniaUPC"/>
      <w:sz w:val="30"/>
      <w:szCs w:val="30"/>
      <w:lang w:eastAsia="zh-CN"/>
    </w:rPr>
  </w:style>
  <w:style w:type="paragraph" w:styleId="6">
    <w:name w:val="heading 6"/>
    <w:basedOn w:val="a"/>
    <w:next w:val="a"/>
    <w:link w:val="60"/>
    <w:qFormat/>
    <w:rsid w:val="000A7B9B"/>
    <w:pPr>
      <w:spacing w:before="240" w:after="60" w:line="240" w:lineRule="auto"/>
      <w:outlineLvl w:val="5"/>
    </w:pPr>
    <w:rPr>
      <w:rFonts w:ascii="Cordia New" w:eastAsia="Times New Roman" w:hAnsi="Cordia New"/>
      <w:i/>
      <w:iCs/>
      <w:sz w:val="30"/>
      <w:szCs w:val="30"/>
      <w:lang w:eastAsia="zh-CN"/>
    </w:rPr>
  </w:style>
  <w:style w:type="paragraph" w:styleId="7">
    <w:name w:val="heading 7"/>
    <w:basedOn w:val="a"/>
    <w:next w:val="a"/>
    <w:link w:val="70"/>
    <w:qFormat/>
    <w:rsid w:val="000A7B9B"/>
    <w:pPr>
      <w:spacing w:before="240" w:after="60" w:line="240" w:lineRule="auto"/>
      <w:outlineLvl w:val="6"/>
    </w:pPr>
    <w:rPr>
      <w:rFonts w:ascii="Cordia New" w:eastAsia="Times New Roman" w:hAnsi="Cordia New"/>
      <w:sz w:val="28"/>
      <w:lang w:eastAsia="zh-CN"/>
    </w:rPr>
  </w:style>
  <w:style w:type="paragraph" w:styleId="8">
    <w:name w:val="heading 8"/>
    <w:basedOn w:val="a"/>
    <w:next w:val="a"/>
    <w:link w:val="80"/>
    <w:qFormat/>
    <w:rsid w:val="000A7B9B"/>
    <w:pPr>
      <w:spacing w:before="240" w:after="60" w:line="240" w:lineRule="auto"/>
      <w:outlineLvl w:val="7"/>
    </w:pPr>
    <w:rPr>
      <w:rFonts w:ascii="Cordia New" w:eastAsia="Times New Roman" w:hAnsi="Cordia New"/>
      <w:i/>
      <w:iCs/>
      <w:sz w:val="28"/>
      <w:lang w:eastAsia="zh-CN"/>
    </w:rPr>
  </w:style>
  <w:style w:type="paragraph" w:styleId="9">
    <w:name w:val="heading 9"/>
    <w:basedOn w:val="a"/>
    <w:next w:val="a"/>
    <w:link w:val="90"/>
    <w:qFormat/>
    <w:rsid w:val="000A7B9B"/>
    <w:pPr>
      <w:spacing w:before="240" w:after="60" w:line="240" w:lineRule="auto"/>
      <w:outlineLvl w:val="8"/>
    </w:pPr>
    <w:rPr>
      <w:rFonts w:ascii="Cordia New" w:eastAsia="Times New Roman" w:hAnsi="Cordia New"/>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A7B9B"/>
    <w:rPr>
      <w:rFonts w:ascii="Cordia New" w:hAnsi="Cordia New" w:cs="Cordia New"/>
      <w:b/>
      <w:bCs/>
      <w:kern w:val="36"/>
      <w:sz w:val="36"/>
      <w:szCs w:val="36"/>
      <w:lang w:eastAsia="zh-CN"/>
    </w:rPr>
  </w:style>
  <w:style w:type="character" w:customStyle="1" w:styleId="20">
    <w:name w:val="หัวเรื่อง 2 อักขระ"/>
    <w:basedOn w:val="a0"/>
    <w:link w:val="2"/>
    <w:rsid w:val="000A7B9B"/>
    <w:rPr>
      <w:rFonts w:ascii="Cordia New" w:hAnsi="Cordia New" w:cs="Cordia New"/>
      <w:b/>
      <w:bCs/>
      <w:i/>
      <w:iCs/>
      <w:sz w:val="32"/>
      <w:szCs w:val="32"/>
      <w:lang w:eastAsia="zh-CN"/>
    </w:rPr>
  </w:style>
  <w:style w:type="character" w:customStyle="1" w:styleId="30">
    <w:name w:val="หัวเรื่อง 3 อักขระ"/>
    <w:basedOn w:val="a0"/>
    <w:link w:val="3"/>
    <w:rsid w:val="000A7B9B"/>
    <w:rPr>
      <w:rFonts w:ascii="Cordia New" w:hAnsi="Cordia New" w:cs="Cordia New"/>
      <w:sz w:val="32"/>
      <w:szCs w:val="32"/>
      <w:lang w:eastAsia="zh-CN"/>
    </w:rPr>
  </w:style>
  <w:style w:type="character" w:customStyle="1" w:styleId="40">
    <w:name w:val="หัวเรื่อง 4 อักขระ"/>
    <w:basedOn w:val="a0"/>
    <w:link w:val="4"/>
    <w:rsid w:val="000A7B9B"/>
    <w:rPr>
      <w:rFonts w:ascii="Cordia New" w:hAnsi="Cordia New" w:cs="Cordia New"/>
      <w:b/>
      <w:bCs/>
      <w:sz w:val="32"/>
      <w:szCs w:val="32"/>
      <w:lang w:eastAsia="zh-CN"/>
    </w:rPr>
  </w:style>
  <w:style w:type="character" w:customStyle="1" w:styleId="50">
    <w:name w:val="หัวเรื่อง 5 อักขระ"/>
    <w:basedOn w:val="a0"/>
    <w:link w:val="5"/>
    <w:rsid w:val="000A7B9B"/>
    <w:rPr>
      <w:rFonts w:ascii="DilleniaUPC" w:hAnsi="DilleniaUPC" w:cs="DilleniaUPC"/>
      <w:sz w:val="30"/>
      <w:szCs w:val="30"/>
      <w:lang w:eastAsia="zh-CN"/>
    </w:rPr>
  </w:style>
  <w:style w:type="character" w:customStyle="1" w:styleId="60">
    <w:name w:val="หัวเรื่อง 6 อักขระ"/>
    <w:basedOn w:val="a0"/>
    <w:link w:val="6"/>
    <w:rsid w:val="000A7B9B"/>
    <w:rPr>
      <w:rFonts w:ascii="Cordia New" w:hAnsi="Cordia New" w:cs="Cordia New"/>
      <w:i/>
      <w:iCs/>
      <w:sz w:val="30"/>
      <w:szCs w:val="30"/>
      <w:lang w:eastAsia="zh-CN"/>
    </w:rPr>
  </w:style>
  <w:style w:type="character" w:customStyle="1" w:styleId="70">
    <w:name w:val="หัวเรื่อง 7 อักขระ"/>
    <w:basedOn w:val="a0"/>
    <w:link w:val="7"/>
    <w:rsid w:val="000A7B9B"/>
    <w:rPr>
      <w:rFonts w:ascii="Cordia New" w:hAnsi="Cordia New" w:cs="Cordia New"/>
      <w:sz w:val="28"/>
      <w:szCs w:val="28"/>
      <w:lang w:eastAsia="zh-CN"/>
    </w:rPr>
  </w:style>
  <w:style w:type="character" w:customStyle="1" w:styleId="80">
    <w:name w:val="หัวเรื่อง 8 อักขระ"/>
    <w:basedOn w:val="a0"/>
    <w:link w:val="8"/>
    <w:rsid w:val="000A7B9B"/>
    <w:rPr>
      <w:rFonts w:ascii="Cordia New" w:hAnsi="Cordia New" w:cs="Cordia New"/>
      <w:i/>
      <w:iCs/>
      <w:sz w:val="28"/>
      <w:szCs w:val="28"/>
      <w:lang w:eastAsia="zh-CN"/>
    </w:rPr>
  </w:style>
  <w:style w:type="character" w:customStyle="1" w:styleId="90">
    <w:name w:val="หัวเรื่อง 9 อักขระ"/>
    <w:basedOn w:val="a0"/>
    <w:link w:val="9"/>
    <w:rsid w:val="000A7B9B"/>
    <w:rPr>
      <w:rFonts w:ascii="Cordia New" w:hAnsi="Cordia New" w:cs="Cordia New"/>
      <w:b/>
      <w:bCs/>
      <w:i/>
      <w:iCs/>
      <w:sz w:val="26"/>
      <w:szCs w:val="26"/>
      <w:lang w:eastAsia="zh-CN"/>
    </w:rPr>
  </w:style>
  <w:style w:type="paragraph" w:styleId="a3">
    <w:name w:val="caption"/>
    <w:basedOn w:val="a"/>
    <w:next w:val="a"/>
    <w:qFormat/>
    <w:rsid w:val="000A7B9B"/>
    <w:pPr>
      <w:spacing w:before="120" w:after="120" w:line="240" w:lineRule="auto"/>
    </w:pPr>
    <w:rPr>
      <w:rFonts w:ascii="DilleniaUPC" w:eastAsia="Times New Roman" w:hAnsi="DilleniaUPC" w:cs="DilleniaUPC"/>
      <w:b/>
      <w:bCs/>
      <w:sz w:val="32"/>
      <w:szCs w:val="32"/>
      <w:lang w:eastAsia="zh-CN"/>
    </w:rPr>
  </w:style>
  <w:style w:type="paragraph" w:styleId="a4">
    <w:name w:val="Title"/>
    <w:basedOn w:val="a"/>
    <w:link w:val="a5"/>
    <w:qFormat/>
    <w:rsid w:val="000A7B9B"/>
    <w:pPr>
      <w:spacing w:before="240" w:after="60" w:line="240" w:lineRule="auto"/>
      <w:jc w:val="center"/>
      <w:outlineLvl w:val="0"/>
    </w:pPr>
    <w:rPr>
      <w:rFonts w:ascii="Cordia New" w:eastAsia="Times New Roman" w:hAnsi="Cordia New"/>
      <w:b/>
      <w:bCs/>
      <w:kern w:val="36"/>
      <w:sz w:val="40"/>
      <w:szCs w:val="40"/>
      <w:lang w:eastAsia="zh-CN"/>
    </w:rPr>
  </w:style>
  <w:style w:type="character" w:customStyle="1" w:styleId="a5">
    <w:name w:val="ชื่อเรื่อง อักขระ"/>
    <w:basedOn w:val="a0"/>
    <w:link w:val="a4"/>
    <w:rsid w:val="000A7B9B"/>
    <w:rPr>
      <w:rFonts w:ascii="Cordia New" w:hAnsi="Cordia New" w:cs="Cordia New"/>
      <w:b/>
      <w:bCs/>
      <w:kern w:val="36"/>
      <w:sz w:val="40"/>
      <w:szCs w:val="40"/>
      <w:lang w:eastAsia="zh-CN"/>
    </w:rPr>
  </w:style>
  <w:style w:type="paragraph" w:styleId="a6">
    <w:name w:val="Subtitle"/>
    <w:basedOn w:val="a"/>
    <w:link w:val="a7"/>
    <w:qFormat/>
    <w:rsid w:val="000A7B9B"/>
    <w:pPr>
      <w:spacing w:after="60" w:line="240" w:lineRule="auto"/>
      <w:jc w:val="center"/>
      <w:outlineLvl w:val="1"/>
    </w:pPr>
    <w:rPr>
      <w:rFonts w:ascii="Cordia New" w:eastAsia="Times New Roman" w:hAnsi="Cordia New"/>
      <w:sz w:val="32"/>
      <w:szCs w:val="32"/>
      <w:lang w:eastAsia="zh-CN"/>
    </w:rPr>
  </w:style>
  <w:style w:type="character" w:customStyle="1" w:styleId="a7">
    <w:name w:val="ชื่อเรื่องรอง อักขระ"/>
    <w:basedOn w:val="a0"/>
    <w:link w:val="a6"/>
    <w:rsid w:val="000A7B9B"/>
    <w:rPr>
      <w:rFonts w:ascii="Cordia New" w:hAnsi="Cordia New" w:cs="Cordia New"/>
      <w:sz w:val="32"/>
      <w:szCs w:val="32"/>
      <w:lang w:eastAsia="zh-CN"/>
    </w:rPr>
  </w:style>
  <w:style w:type="paragraph" w:styleId="a8">
    <w:name w:val="footer"/>
    <w:basedOn w:val="a"/>
    <w:link w:val="a9"/>
    <w:uiPriority w:val="99"/>
    <w:unhideWhenUsed/>
    <w:rsid w:val="003575A0"/>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3575A0"/>
    <w:rPr>
      <w:rFonts w:ascii="Calibri" w:eastAsia="Calibri" w:hAnsi="Calibri" w:cs="Cordia New"/>
      <w:sz w:val="22"/>
      <w:szCs w:val="28"/>
    </w:rPr>
  </w:style>
  <w:style w:type="paragraph" w:styleId="aa">
    <w:name w:val="header"/>
    <w:basedOn w:val="a"/>
    <w:link w:val="ab"/>
    <w:uiPriority w:val="99"/>
    <w:unhideWhenUsed/>
    <w:rsid w:val="00BB6728"/>
    <w:pPr>
      <w:tabs>
        <w:tab w:val="center" w:pos="4513"/>
        <w:tab w:val="right" w:pos="9026"/>
      </w:tabs>
      <w:spacing w:after="0" w:line="240" w:lineRule="auto"/>
    </w:pPr>
  </w:style>
  <w:style w:type="character" w:customStyle="1" w:styleId="ab">
    <w:name w:val="หัวกระดาษ อักขระ"/>
    <w:basedOn w:val="a0"/>
    <w:link w:val="aa"/>
    <w:uiPriority w:val="99"/>
    <w:rsid w:val="00BB6728"/>
    <w:rPr>
      <w:rFonts w:ascii="Calibri" w:eastAsia="Calibri" w:hAnsi="Calibri" w:cs="Cordia New"/>
      <w:sz w:val="22"/>
      <w:szCs w:val="28"/>
    </w:rPr>
  </w:style>
  <w:style w:type="paragraph" w:styleId="ac">
    <w:name w:val="Balloon Text"/>
    <w:basedOn w:val="a"/>
    <w:link w:val="ad"/>
    <w:uiPriority w:val="99"/>
    <w:semiHidden/>
    <w:unhideWhenUsed/>
    <w:rsid w:val="00BB6728"/>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BB6728"/>
    <w:rPr>
      <w:rFonts w:ascii="Tahoma" w:eastAsia="Calibri"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5793</Characters>
  <Application>Microsoft Office Word</Application>
  <DocSecurity>0</DocSecurity>
  <Lines>48</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2015-04-23T03:51:00Z</cp:lastPrinted>
  <dcterms:created xsi:type="dcterms:W3CDTF">2015-04-27T09:19:00Z</dcterms:created>
  <dcterms:modified xsi:type="dcterms:W3CDTF">2015-04-27T09:19:00Z</dcterms:modified>
</cp:coreProperties>
</file>