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0B" w:rsidRPr="00AD4966" w:rsidRDefault="007F2F0B" w:rsidP="00871E65">
      <w:pPr>
        <w:tabs>
          <w:tab w:val="left" w:pos="3544"/>
        </w:tabs>
        <w:rPr>
          <w:rFonts w:ascii="Angsana New" w:hAnsi="Angsana New" w:cs="Angsana New" w:hint="cs"/>
          <w:cs/>
        </w:rPr>
      </w:pPr>
      <w:bookmarkStart w:id="0" w:name="_GoBack"/>
      <w:bookmarkEnd w:id="0"/>
    </w:p>
    <w:p w:rsidR="00AF7ED2" w:rsidRPr="00AD4966" w:rsidRDefault="00DD66D9" w:rsidP="00AF7ED2">
      <w:pPr>
        <w:rPr>
          <w:rFonts w:ascii="Angsana New" w:hAnsi="Angsana New" w:cs="Angsana New"/>
          <w:b w:val="0"/>
          <w:bCs w:val="0"/>
        </w:rPr>
      </w:pPr>
      <w:r w:rsidRPr="00AD4966">
        <w:rPr>
          <w:rFonts w:ascii="Angsana New" w:hAnsi="Angsana New" w:cs="Angsana New"/>
          <w:cs/>
        </w:rPr>
        <w:t>หัวข้อ</w:t>
      </w:r>
      <w:r w:rsidR="007F2F0B" w:rsidRPr="00AD4966">
        <w:rPr>
          <w:rFonts w:ascii="Angsana New" w:hAnsi="Angsana New" w:cs="Angsana New"/>
          <w:cs/>
        </w:rPr>
        <w:t>การค้นคว้าแบบอิสระ</w:t>
      </w:r>
      <w:r w:rsidR="008D65EC" w:rsidRPr="00AD4966">
        <w:rPr>
          <w:rFonts w:ascii="Angsana New" w:hAnsi="Angsana New" w:cs="Angsana New"/>
        </w:rPr>
        <w:t xml:space="preserve"> </w:t>
      </w:r>
      <w:r w:rsidR="00AF7ED2" w:rsidRPr="00AD4966">
        <w:rPr>
          <w:rFonts w:ascii="Angsana New" w:hAnsi="Angsana New" w:cs="Angsana New"/>
          <w:b w:val="0"/>
          <w:bCs w:val="0"/>
          <w:cs/>
        </w:rPr>
        <w:tab/>
        <w:t xml:space="preserve">กระบวนการตัดสินใจของลูกค้าอุตสาหกรรมหลอม           </w:t>
      </w:r>
    </w:p>
    <w:p w:rsidR="00AF7ED2" w:rsidRPr="00AD4966" w:rsidRDefault="00AF7ED2" w:rsidP="00AF7ED2">
      <w:pPr>
        <w:ind w:left="2304" w:firstLine="1152"/>
        <w:rPr>
          <w:rFonts w:ascii="Angsana New" w:hAnsi="Angsana New" w:cs="Angsana New"/>
        </w:rPr>
      </w:pPr>
      <w:r w:rsidRPr="00AD4966">
        <w:rPr>
          <w:rFonts w:ascii="Angsana New" w:hAnsi="Angsana New" w:cs="Angsana New"/>
          <w:b w:val="0"/>
          <w:bCs w:val="0"/>
          <w:cs/>
        </w:rPr>
        <w:t>อลูมิเนียมในการซื้อคอนกรีตทนไฟ</w:t>
      </w:r>
    </w:p>
    <w:p w:rsidR="007F2F0B" w:rsidRPr="00AD4966" w:rsidRDefault="007F2F0B" w:rsidP="00AF7ED2">
      <w:pPr>
        <w:ind w:left="3402" w:hanging="3402"/>
        <w:rPr>
          <w:rFonts w:ascii="Angsana New" w:hAnsi="Angsana New" w:cs="Angsana New"/>
          <w:b w:val="0"/>
          <w:bCs w:val="0"/>
          <w:cs/>
        </w:rPr>
      </w:pPr>
      <w:r w:rsidRPr="00AD4966">
        <w:rPr>
          <w:rFonts w:ascii="Angsana New" w:hAnsi="Angsana New" w:cs="Angsana New"/>
        </w:rPr>
        <w:t xml:space="preserve">    </w:t>
      </w:r>
      <w:r w:rsidRPr="00AD4966">
        <w:rPr>
          <w:rFonts w:ascii="Angsana New" w:hAnsi="Angsana New" w:cs="Angsana New"/>
          <w:cs/>
        </w:rPr>
        <w:t xml:space="preserve"> </w:t>
      </w:r>
      <w:r w:rsidRPr="00AD4966">
        <w:rPr>
          <w:rFonts w:ascii="Angsana New" w:hAnsi="Angsana New" w:cs="Angsana New"/>
          <w:b w:val="0"/>
          <w:bCs w:val="0"/>
          <w:cs/>
        </w:rPr>
        <w:t xml:space="preserve">  </w:t>
      </w:r>
      <w:r w:rsidR="00082618" w:rsidRPr="00AD4966">
        <w:rPr>
          <w:rFonts w:ascii="Angsana New" w:hAnsi="Angsana New" w:cs="Angsana New"/>
          <w:b w:val="0"/>
          <w:bCs w:val="0"/>
          <w:cs/>
        </w:rPr>
        <w:t xml:space="preserve"> </w:t>
      </w:r>
      <w:r w:rsidR="002D730F" w:rsidRPr="00AD4966">
        <w:rPr>
          <w:rFonts w:ascii="Angsana New" w:hAnsi="Angsana New" w:cs="Angsana New"/>
          <w:b w:val="0"/>
          <w:bCs w:val="0"/>
          <w:cs/>
        </w:rPr>
        <w:tab/>
      </w:r>
    </w:p>
    <w:p w:rsidR="00FC6905" w:rsidRPr="00AD4966" w:rsidRDefault="007F2F0B" w:rsidP="007C32FB">
      <w:pPr>
        <w:ind w:left="3402" w:hanging="3402"/>
        <w:rPr>
          <w:rFonts w:ascii="Angsana New" w:hAnsi="Angsana New" w:cs="Angsana New"/>
          <w:b w:val="0"/>
          <w:bCs w:val="0"/>
        </w:rPr>
      </w:pPr>
      <w:r w:rsidRPr="00AD4966">
        <w:rPr>
          <w:rFonts w:ascii="Angsana New" w:hAnsi="Angsana New" w:cs="Angsana New"/>
          <w:cs/>
        </w:rPr>
        <w:t>ผู้เขียน</w:t>
      </w:r>
      <w:r w:rsidRPr="00AD4966">
        <w:rPr>
          <w:rFonts w:ascii="Angsana New" w:hAnsi="Angsana New" w:cs="Angsana New"/>
        </w:rPr>
        <w:t xml:space="preserve">                                           </w:t>
      </w:r>
      <w:r w:rsidRPr="00AD4966">
        <w:rPr>
          <w:rFonts w:ascii="Angsana New" w:hAnsi="Angsana New" w:cs="Angsana New"/>
          <w:b w:val="0"/>
          <w:bCs w:val="0"/>
          <w:cs/>
        </w:rPr>
        <w:t xml:space="preserve">   </w:t>
      </w:r>
      <w:r w:rsidRPr="00AD4966">
        <w:rPr>
          <w:rFonts w:ascii="Angsana New" w:eastAsia="EucrosiaUPCBold" w:hAnsi="Angsana New" w:cs="Angsana New"/>
          <w:b w:val="0"/>
          <w:bCs w:val="0"/>
          <w:cs/>
        </w:rPr>
        <w:t xml:space="preserve"> </w:t>
      </w:r>
      <w:r w:rsidR="002D730F" w:rsidRPr="00AD4966">
        <w:rPr>
          <w:rFonts w:ascii="Angsana New" w:eastAsia="EucrosiaUPCBold" w:hAnsi="Angsana New" w:cs="Angsana New"/>
          <w:b w:val="0"/>
          <w:bCs w:val="0"/>
          <w:cs/>
        </w:rPr>
        <w:t xml:space="preserve">      </w:t>
      </w:r>
      <w:r w:rsidR="00AD4966">
        <w:rPr>
          <w:rFonts w:ascii="Angsana New" w:hAnsi="Angsana New" w:cs="Angsana New" w:hint="cs"/>
          <w:b w:val="0"/>
          <w:bCs w:val="0"/>
          <w:cs/>
        </w:rPr>
        <w:t xml:space="preserve"> นายชาญณรงค์   </w:t>
      </w:r>
      <w:r w:rsidR="00E8511C" w:rsidRPr="00AD4966">
        <w:rPr>
          <w:rFonts w:ascii="Angsana New" w:hAnsi="Angsana New" w:cs="Angsana New"/>
          <w:b w:val="0"/>
          <w:bCs w:val="0"/>
          <w:cs/>
        </w:rPr>
        <w:t>ชัย</w:t>
      </w:r>
      <w:r w:rsidR="00AD4966">
        <w:rPr>
          <w:rFonts w:ascii="Angsana New" w:hAnsi="Angsana New" w:cs="Angsana New" w:hint="cs"/>
          <w:b w:val="0"/>
          <w:bCs w:val="0"/>
          <w:cs/>
        </w:rPr>
        <w:t>วรรณ์</w:t>
      </w:r>
    </w:p>
    <w:p w:rsidR="007F2F0B" w:rsidRPr="00AD4966" w:rsidRDefault="007F2F0B" w:rsidP="002D730F">
      <w:pPr>
        <w:tabs>
          <w:tab w:val="left" w:pos="3119"/>
          <w:tab w:val="left" w:pos="3420"/>
          <w:tab w:val="left" w:pos="3510"/>
        </w:tabs>
        <w:rPr>
          <w:rFonts w:ascii="Angsana New" w:hAnsi="Angsana New" w:cs="Angsana New"/>
          <w:b w:val="0"/>
          <w:bCs w:val="0"/>
        </w:rPr>
      </w:pPr>
      <w:r w:rsidRPr="00AD4966">
        <w:rPr>
          <w:rFonts w:ascii="Angsana New" w:eastAsia="EucrosiaUPCBold" w:hAnsi="Angsana New" w:cs="Angsana New"/>
        </w:rPr>
        <w:tab/>
      </w:r>
    </w:p>
    <w:p w:rsidR="007F2F0B" w:rsidRPr="00AD4966" w:rsidRDefault="007F2F0B">
      <w:pPr>
        <w:tabs>
          <w:tab w:val="left" w:pos="2880"/>
          <w:tab w:val="left" w:pos="3330"/>
        </w:tabs>
        <w:rPr>
          <w:rFonts w:ascii="Angsana New" w:hAnsi="Angsana New" w:cs="Angsana New"/>
        </w:rPr>
      </w:pPr>
      <w:r w:rsidRPr="00AD4966">
        <w:rPr>
          <w:rFonts w:ascii="Angsana New" w:hAnsi="Angsana New" w:cs="Angsana New"/>
          <w:cs/>
        </w:rPr>
        <w:t>ปริญญา</w:t>
      </w:r>
      <w:r w:rsidRPr="00AD4966">
        <w:rPr>
          <w:rFonts w:ascii="Angsana New" w:hAnsi="Angsana New" w:cs="Angsana New"/>
        </w:rPr>
        <w:tab/>
      </w:r>
      <w:r w:rsidRPr="00AD4966">
        <w:rPr>
          <w:rFonts w:ascii="Angsana New" w:hAnsi="Angsana New" w:cs="Angsana New"/>
          <w:b w:val="0"/>
          <w:bCs w:val="0"/>
          <w:cs/>
        </w:rPr>
        <w:t xml:space="preserve">    </w:t>
      </w:r>
      <w:r w:rsidR="002D730F" w:rsidRPr="00AD4966">
        <w:rPr>
          <w:rFonts w:ascii="Angsana New" w:hAnsi="Angsana New" w:cs="Angsana New"/>
          <w:b w:val="0"/>
          <w:bCs w:val="0"/>
          <w:cs/>
        </w:rPr>
        <w:tab/>
        <w:t xml:space="preserve"> </w:t>
      </w:r>
      <w:r w:rsidR="00AD4966">
        <w:rPr>
          <w:rFonts w:ascii="Angsana New" w:hAnsi="Angsana New" w:cs="Angsana New" w:hint="cs"/>
          <w:b w:val="0"/>
          <w:bCs w:val="0"/>
          <w:cs/>
        </w:rPr>
        <w:t xml:space="preserve"> </w:t>
      </w:r>
      <w:r w:rsidRPr="00AD4966">
        <w:rPr>
          <w:rFonts w:ascii="Angsana New" w:hAnsi="Angsana New" w:cs="Angsana New"/>
          <w:b w:val="0"/>
          <w:bCs w:val="0"/>
          <w:cs/>
        </w:rPr>
        <w:t>บริหารธุรกิจมหาบัณฑิต</w:t>
      </w:r>
    </w:p>
    <w:p w:rsidR="007F2F0B" w:rsidRPr="00AD4966" w:rsidRDefault="007F2F0B">
      <w:pPr>
        <w:tabs>
          <w:tab w:val="left" w:pos="3119"/>
        </w:tabs>
        <w:rPr>
          <w:rFonts w:ascii="Angsana New" w:hAnsi="Angsana New" w:cs="Angsana New"/>
        </w:rPr>
      </w:pPr>
    </w:p>
    <w:p w:rsidR="00AD4966" w:rsidRDefault="00F96377" w:rsidP="00AD4966">
      <w:pPr>
        <w:rPr>
          <w:rFonts w:ascii="Angsana New" w:hAnsi="Angsana New" w:hint="cs"/>
          <w:cs/>
        </w:rPr>
      </w:pPr>
      <w:r w:rsidRPr="00AD4966">
        <w:rPr>
          <w:rFonts w:ascii="Angsana New" w:hAnsi="Angsana New" w:cs="Angsana New"/>
          <w:cs/>
        </w:rPr>
        <w:t>อาจารย์</w:t>
      </w:r>
      <w:r w:rsidR="007F2F0B" w:rsidRPr="00AD4966">
        <w:rPr>
          <w:rFonts w:ascii="Angsana New" w:hAnsi="Angsana New" w:cs="Angsana New"/>
          <w:cs/>
        </w:rPr>
        <w:t>ที่ปรึกษา</w:t>
      </w:r>
      <w:r w:rsidR="00DD66D9" w:rsidRPr="00AD4966">
        <w:rPr>
          <w:rFonts w:ascii="Angsana New" w:hAnsi="Angsana New" w:cs="Angsana New"/>
          <w:cs/>
        </w:rPr>
        <w:t xml:space="preserve"> </w:t>
      </w:r>
      <w:r w:rsidR="00DD66D9" w:rsidRPr="00AD4966">
        <w:rPr>
          <w:rFonts w:ascii="Angsana New" w:hAnsi="Angsana New" w:cs="Angsana New"/>
          <w:cs/>
        </w:rPr>
        <w:tab/>
      </w:r>
      <w:r w:rsidR="00DD66D9" w:rsidRPr="00AD4966">
        <w:rPr>
          <w:rFonts w:ascii="Angsana New" w:hAnsi="Angsana New" w:cs="Angsana New"/>
          <w:cs/>
        </w:rPr>
        <w:tab/>
      </w:r>
      <w:r w:rsidR="00AD4966" w:rsidRPr="00AD4966">
        <w:rPr>
          <w:rFonts w:ascii="Angsana New" w:hAnsi="Angsana New" w:cs="Angsana New"/>
          <w:b w:val="0"/>
          <w:bCs w:val="0"/>
          <w:cs/>
        </w:rPr>
        <w:t>อาจารย์ ดร</w:t>
      </w:r>
      <w:r w:rsidR="00AD4966" w:rsidRPr="00AD4966">
        <w:rPr>
          <w:rFonts w:ascii="Angsana New" w:hAnsi="Angsana New" w:cs="Angsana New"/>
          <w:b w:val="0"/>
          <w:bCs w:val="0"/>
        </w:rPr>
        <w:t>.</w:t>
      </w:r>
      <w:r w:rsidR="00871E65">
        <w:rPr>
          <w:rFonts w:ascii="Angsana New" w:hAnsi="Angsana New" w:cs="Angsana New" w:hint="cs"/>
          <w:b w:val="0"/>
          <w:bCs w:val="0"/>
          <w:cs/>
        </w:rPr>
        <w:t xml:space="preserve"> </w:t>
      </w:r>
      <w:r w:rsidR="00AD4966" w:rsidRPr="00AD4966">
        <w:rPr>
          <w:rFonts w:ascii="Angsana New" w:hAnsi="Angsana New" w:cs="Angsana New"/>
          <w:b w:val="0"/>
          <w:bCs w:val="0"/>
          <w:cs/>
        </w:rPr>
        <w:t>วรรณัย  สายประเสริฐ</w:t>
      </w:r>
    </w:p>
    <w:p w:rsidR="00082618" w:rsidRPr="00AD4966" w:rsidRDefault="00082618">
      <w:pPr>
        <w:tabs>
          <w:tab w:val="left" w:pos="3119"/>
        </w:tabs>
        <w:rPr>
          <w:rFonts w:ascii="Angsana New" w:hAnsi="Angsana New" w:cs="Angsana New"/>
          <w:b w:val="0"/>
          <w:bCs w:val="0"/>
        </w:rPr>
      </w:pPr>
    </w:p>
    <w:p w:rsidR="007F2F0B" w:rsidRPr="00A65641" w:rsidRDefault="007F2F0B" w:rsidP="00E2431D">
      <w:pPr>
        <w:tabs>
          <w:tab w:val="left" w:pos="3119"/>
        </w:tabs>
        <w:jc w:val="center"/>
        <w:rPr>
          <w:rFonts w:ascii="Angsana New" w:hAnsi="Angsana New" w:cs="Angsana New" w:hint="cs"/>
          <w:sz w:val="40"/>
          <w:szCs w:val="40"/>
        </w:rPr>
      </w:pPr>
      <w:r w:rsidRPr="00A65641">
        <w:rPr>
          <w:rFonts w:ascii="Angsana New" w:hAnsi="Angsana New" w:cs="Angsana New"/>
          <w:sz w:val="40"/>
          <w:szCs w:val="40"/>
          <w:cs/>
        </w:rPr>
        <w:t>บทคัดย่อ</w:t>
      </w:r>
    </w:p>
    <w:p w:rsidR="00DD66D9" w:rsidRPr="00AD4966" w:rsidRDefault="00DD66D9" w:rsidP="00E2431D">
      <w:pPr>
        <w:tabs>
          <w:tab w:val="left" w:pos="3119"/>
        </w:tabs>
        <w:jc w:val="center"/>
        <w:rPr>
          <w:rFonts w:ascii="Angsana New" w:hAnsi="Angsana New" w:cs="Angsana New"/>
        </w:rPr>
      </w:pPr>
    </w:p>
    <w:p w:rsidR="00F82DD1" w:rsidRPr="00AD4966" w:rsidRDefault="008D65EC" w:rsidP="00F82DD1">
      <w:pPr>
        <w:autoSpaceDE w:val="0"/>
        <w:autoSpaceDN w:val="0"/>
        <w:adjustRightInd w:val="0"/>
        <w:ind w:firstLine="1152"/>
        <w:jc w:val="thaiDistribute"/>
        <w:rPr>
          <w:rFonts w:ascii="Angsana New" w:hAnsi="Angsana New" w:cs="Angsana New"/>
          <w:b w:val="0"/>
          <w:bCs w:val="0"/>
          <w:cs/>
        </w:rPr>
      </w:pPr>
      <w:r w:rsidRPr="00AD4966">
        <w:rPr>
          <w:rFonts w:ascii="Angsana New" w:hAnsi="Angsana New" w:cs="Angsana New"/>
          <w:b w:val="0"/>
          <w:bCs w:val="0"/>
          <w:cs/>
        </w:rPr>
        <w:t>การศึกษานี้</w:t>
      </w:r>
      <w:r w:rsidR="00C120E7" w:rsidRPr="00AD4966">
        <w:rPr>
          <w:rFonts w:ascii="Angsana New" w:hAnsi="Angsana New" w:cs="Angsana New"/>
          <w:b w:val="0"/>
          <w:bCs w:val="0"/>
          <w:cs/>
        </w:rPr>
        <w:t xml:space="preserve"> </w:t>
      </w:r>
      <w:r w:rsidR="001F7C3D" w:rsidRPr="00AD4966">
        <w:rPr>
          <w:rFonts w:ascii="Angsana New" w:hAnsi="Angsana New" w:cs="Angsana New"/>
          <w:b w:val="0"/>
          <w:bCs w:val="0"/>
          <w:cs/>
        </w:rPr>
        <w:t>มี</w:t>
      </w:r>
      <w:r w:rsidRPr="00AD4966">
        <w:rPr>
          <w:rFonts w:ascii="Angsana New" w:hAnsi="Angsana New" w:cs="Angsana New"/>
          <w:b w:val="0"/>
          <w:bCs w:val="0"/>
          <w:cs/>
        </w:rPr>
        <w:t>วัตถุประสงค์เพื่อ</w:t>
      </w:r>
      <w:r w:rsidR="003B6578" w:rsidRPr="00AD4966">
        <w:rPr>
          <w:rFonts w:ascii="Angsana New" w:hAnsi="Angsana New" w:cs="Angsana New"/>
          <w:b w:val="0"/>
          <w:bCs w:val="0"/>
          <w:cs/>
        </w:rPr>
        <w:t>ศึกษา</w:t>
      </w:r>
      <w:r w:rsidR="00876E2D" w:rsidRPr="00AD4966">
        <w:rPr>
          <w:rFonts w:ascii="Angsana New" w:hAnsi="Angsana New" w:cs="Angsana New"/>
          <w:b w:val="0"/>
          <w:bCs w:val="0"/>
          <w:cs/>
        </w:rPr>
        <w:t xml:space="preserve"> </w:t>
      </w:r>
      <w:r w:rsidR="00EC344E" w:rsidRPr="00AD4966">
        <w:rPr>
          <w:rStyle w:val="Strong"/>
          <w:rFonts w:ascii="Angsana New" w:hAnsi="Angsana New" w:cs="Angsana New"/>
          <w:b/>
          <w:bCs w:val="0"/>
          <w:cs/>
        </w:rPr>
        <w:t>กระบวนการตัดสินใจของลูกค้าอุตสาหกรรมหลอมอลูมิเนียมในการซื้อคอนกรีตทนไฟ</w:t>
      </w:r>
      <w:r w:rsidR="00EC344E" w:rsidRPr="00AD4966">
        <w:rPr>
          <w:rStyle w:val="Strong"/>
          <w:rFonts w:ascii="Angsana New" w:hAnsi="Angsana New" w:cs="Angsana New"/>
          <w:b/>
          <w:bCs w:val="0"/>
        </w:rPr>
        <w:t xml:space="preserve"> </w:t>
      </w:r>
      <w:r w:rsidR="001F7C3D" w:rsidRPr="00AD4966">
        <w:rPr>
          <w:rFonts w:ascii="Angsana New" w:hAnsi="Angsana New" w:cs="Angsana New"/>
          <w:b w:val="0"/>
          <w:bCs w:val="0"/>
          <w:cs/>
        </w:rPr>
        <w:t>โดย</w:t>
      </w:r>
      <w:r w:rsidR="008923BA">
        <w:rPr>
          <w:rFonts w:ascii="Angsana New" w:hAnsi="Angsana New" w:cs="Angsana New" w:hint="cs"/>
          <w:b w:val="0"/>
          <w:bCs w:val="0"/>
          <w:cs/>
        </w:rPr>
        <w:t>เ</w:t>
      </w:r>
      <w:r w:rsidR="00EE7D1A" w:rsidRPr="00AD4966">
        <w:rPr>
          <w:rFonts w:ascii="Angsana New" w:hAnsi="Angsana New" w:cs="Angsana New"/>
          <w:b w:val="0"/>
          <w:bCs w:val="0"/>
          <w:cs/>
        </w:rPr>
        <w:t>ก็บ</w:t>
      </w:r>
      <w:r w:rsidR="008923BA">
        <w:rPr>
          <w:rFonts w:ascii="Angsana New" w:hAnsi="Angsana New" w:cs="Angsana New" w:hint="cs"/>
          <w:b w:val="0"/>
          <w:bCs w:val="0"/>
          <w:cs/>
        </w:rPr>
        <w:t>รวบรวม</w:t>
      </w:r>
      <w:r w:rsidR="00EE7D1A" w:rsidRPr="00AD4966">
        <w:rPr>
          <w:rFonts w:ascii="Angsana New" w:hAnsi="Angsana New" w:cs="Angsana New"/>
          <w:b w:val="0"/>
          <w:bCs w:val="0"/>
          <w:cs/>
        </w:rPr>
        <w:t>ข้อมูลจากกรรมการผู้จัดการ หรือ ผู้จัดการแผนกหลอม หรือ ผู้จัดการฝ่ายจัดซื้อที่มีอำนาจตัดสินใจสั่งซื้อคอนกรีตทนไฟของบริษัทผู้ผลิตงานหลอมอลูมิเนียม</w:t>
      </w:r>
      <w:r w:rsidR="00701AB9">
        <w:rPr>
          <w:rFonts w:ascii="Angsana New" w:hAnsi="Angsana New" w:cs="Angsana New" w:hint="cs"/>
          <w:b w:val="0"/>
          <w:bCs w:val="0"/>
          <w:cs/>
        </w:rPr>
        <w:t xml:space="preserve"> </w:t>
      </w:r>
      <w:r w:rsidR="00701AB9" w:rsidRPr="00701AB9">
        <w:rPr>
          <w:rFonts w:ascii="Angsana New" w:hAnsi="Angsana New" w:hint="cs"/>
          <w:b w:val="0"/>
          <w:bCs w:val="0"/>
          <w:cs/>
        </w:rPr>
        <w:t>ที่เป็นสมาชิ</w:t>
      </w:r>
      <w:r w:rsidR="00701AB9">
        <w:rPr>
          <w:rFonts w:ascii="Angsana New" w:hAnsi="Angsana New" w:hint="cs"/>
          <w:b w:val="0"/>
          <w:bCs w:val="0"/>
          <w:cs/>
        </w:rPr>
        <w:t xml:space="preserve">กของสมาคมอุตสาหกรรมหลอมโลหะไทย </w:t>
      </w:r>
      <w:r w:rsidR="00701AB9" w:rsidRPr="00701AB9">
        <w:rPr>
          <w:rFonts w:ascii="Angsana New" w:hAnsi="Angsana New" w:hint="cs"/>
          <w:b w:val="0"/>
          <w:bCs w:val="0"/>
          <w:cs/>
        </w:rPr>
        <w:t xml:space="preserve"> จำนวน </w:t>
      </w:r>
      <w:r w:rsidR="00701AB9" w:rsidRPr="00701AB9">
        <w:rPr>
          <w:rFonts w:ascii="Angsana New" w:hAnsi="Angsana New"/>
          <w:b w:val="0"/>
          <w:bCs w:val="0"/>
        </w:rPr>
        <w:t xml:space="preserve">56 </w:t>
      </w:r>
      <w:r w:rsidR="00701AB9">
        <w:rPr>
          <w:rFonts w:ascii="Angsana New" w:hAnsi="Angsana New" w:hint="cs"/>
          <w:b w:val="0"/>
          <w:bCs w:val="0"/>
          <w:cs/>
        </w:rPr>
        <w:t>ราย</w:t>
      </w:r>
    </w:p>
    <w:p w:rsidR="00EE7D1A" w:rsidRPr="00AD4966" w:rsidRDefault="00CB30F1" w:rsidP="00E2431D">
      <w:pPr>
        <w:autoSpaceDE w:val="0"/>
        <w:autoSpaceDN w:val="0"/>
        <w:adjustRightInd w:val="0"/>
        <w:ind w:firstLine="1152"/>
        <w:jc w:val="thaiDistribute"/>
        <w:rPr>
          <w:rFonts w:ascii="Angsana New" w:hAnsi="Angsana New" w:cs="Angsana New"/>
          <w:b w:val="0"/>
          <w:bCs w:val="0"/>
        </w:rPr>
      </w:pPr>
      <w:r w:rsidRPr="00AD4966">
        <w:rPr>
          <w:rFonts w:ascii="Angsana New" w:hAnsi="Angsana New" w:cs="Angsana New"/>
          <w:b w:val="0"/>
          <w:bCs w:val="0"/>
          <w:cs/>
        </w:rPr>
        <w:t>ผล</w:t>
      </w:r>
      <w:r w:rsidR="00EE7D1A" w:rsidRPr="00AD4966">
        <w:rPr>
          <w:rFonts w:ascii="Angsana New" w:hAnsi="Angsana New" w:cs="Angsana New"/>
          <w:b w:val="0"/>
          <w:bCs w:val="0"/>
          <w:cs/>
        </w:rPr>
        <w:t>ศึกษาพบว่า ผู้ตอบแบบสอบถามที่มีอำนาจในการตัดสิ</w:t>
      </w:r>
      <w:r w:rsidR="005F200D">
        <w:rPr>
          <w:rFonts w:ascii="Angsana New" w:hAnsi="Angsana New" w:cs="Angsana New"/>
          <w:b w:val="0"/>
          <w:bCs w:val="0"/>
          <w:cs/>
        </w:rPr>
        <w:t>นใจซื้อคอนกรีตทนไฟ ส่วนใหญ่เป็น</w:t>
      </w:r>
      <w:r w:rsidR="00EE7D1A" w:rsidRPr="00AD4966">
        <w:rPr>
          <w:rFonts w:ascii="Angsana New" w:hAnsi="Angsana New" w:cs="Angsana New"/>
          <w:b w:val="0"/>
          <w:bCs w:val="0"/>
          <w:cs/>
        </w:rPr>
        <w:t xml:space="preserve">ผู้จัดการฝ่ายจัดซื้อ มีประสบการณ์ในการสั่งซื้อคอนกรีตทนไฟสำหรับงานหลอมอลูมิเนียมนานมากกว่า 6 ปี วิธีการหลักในการหล่ออลูมิเนียมคือ </w:t>
      </w:r>
      <w:r w:rsidR="00EE7D1A" w:rsidRPr="00AD4966">
        <w:rPr>
          <w:rFonts w:ascii="Angsana New" w:hAnsi="Angsana New" w:cs="Angsana New"/>
          <w:b w:val="0"/>
          <w:bCs w:val="0"/>
        </w:rPr>
        <w:t>HIGH PRESSURE DIE CASTING</w:t>
      </w:r>
      <w:r w:rsidR="00EE7D1A" w:rsidRPr="00AD4966">
        <w:rPr>
          <w:rFonts w:ascii="Angsana New" w:hAnsi="Angsana New" w:cs="Angsana New"/>
          <w:b w:val="0"/>
          <w:bCs w:val="0"/>
          <w:cs/>
        </w:rPr>
        <w:t xml:space="preserve"> ใช้คอนกรีตทนไฟที่อุณหภูมิช่วง 701 - 1</w:t>
      </w:r>
      <w:r w:rsidR="00EE7D1A" w:rsidRPr="00AD4966">
        <w:rPr>
          <w:rFonts w:ascii="Angsana New" w:hAnsi="Angsana New" w:cs="Angsana New"/>
          <w:b w:val="0"/>
          <w:bCs w:val="0"/>
        </w:rPr>
        <w:t>,</w:t>
      </w:r>
      <w:r w:rsidR="00EE7D1A" w:rsidRPr="00AD4966">
        <w:rPr>
          <w:rFonts w:ascii="Angsana New" w:hAnsi="Angsana New" w:cs="Angsana New"/>
          <w:b w:val="0"/>
          <w:bCs w:val="0"/>
          <w:cs/>
        </w:rPr>
        <w:t xml:space="preserve">000 </w:t>
      </w:r>
      <w:r w:rsidR="00EE7D1A" w:rsidRPr="00AD4966">
        <w:rPr>
          <w:rFonts w:ascii="Angsana New" w:hAnsi="Angsana New" w:cs="Angsana New"/>
          <w:b w:val="0"/>
          <w:bCs w:val="0"/>
          <w:vertAlign w:val="superscript"/>
          <w:cs/>
        </w:rPr>
        <w:t>๐</w:t>
      </w:r>
      <w:r w:rsidR="00EE7D1A" w:rsidRPr="00AD4966">
        <w:rPr>
          <w:rFonts w:ascii="Angsana New" w:hAnsi="Angsana New" w:cs="Angsana New"/>
          <w:b w:val="0"/>
          <w:bCs w:val="0"/>
        </w:rPr>
        <w:t>C</w:t>
      </w:r>
      <w:r w:rsidR="00EE7D1A" w:rsidRPr="00AD4966">
        <w:rPr>
          <w:rFonts w:ascii="Angsana New" w:hAnsi="Angsana New" w:cs="Angsana New"/>
          <w:b w:val="0"/>
          <w:bCs w:val="0"/>
          <w:cs/>
        </w:rPr>
        <w:t xml:space="preserve"> สั่งซื้อคอนกรีตทนไฟจากภายในประ</w:t>
      </w:r>
      <w:r w:rsidR="00C42BA9">
        <w:rPr>
          <w:rFonts w:ascii="Angsana New" w:hAnsi="Angsana New" w:cs="Angsana New" w:hint="cs"/>
          <w:b w:val="0"/>
          <w:bCs w:val="0"/>
          <w:cs/>
        </w:rPr>
        <w:t>เ</w:t>
      </w:r>
      <w:r w:rsidR="00EE7D1A" w:rsidRPr="00AD4966">
        <w:rPr>
          <w:rFonts w:ascii="Angsana New" w:hAnsi="Angsana New" w:cs="Angsana New"/>
          <w:b w:val="0"/>
          <w:bCs w:val="0"/>
          <w:cs/>
        </w:rPr>
        <w:t xml:space="preserve">ทศและต่างประเทศ มูลค่าโดยเฉลี่ยต่อครั้ง </w:t>
      </w:r>
      <w:r w:rsidR="00EE7D1A" w:rsidRPr="00AD4966">
        <w:rPr>
          <w:rFonts w:ascii="Angsana New" w:hAnsi="Angsana New" w:cs="Angsana New"/>
          <w:b w:val="0"/>
          <w:bCs w:val="0"/>
        </w:rPr>
        <w:t xml:space="preserve">30,001 </w:t>
      </w:r>
      <w:r w:rsidR="00EE7D1A" w:rsidRPr="00AD4966">
        <w:rPr>
          <w:rFonts w:ascii="Angsana New" w:hAnsi="Angsana New" w:cs="Angsana New"/>
          <w:b w:val="0"/>
          <w:bCs w:val="0"/>
          <w:cs/>
        </w:rPr>
        <w:t xml:space="preserve">บาทขึ้นไป มีความถี่ในการสั่งซื้อคอนกรีตทนไฟ </w:t>
      </w:r>
      <w:r w:rsidR="00EE7D1A" w:rsidRPr="00AD4966">
        <w:rPr>
          <w:rFonts w:ascii="Angsana New" w:hAnsi="Angsana New" w:cs="Angsana New"/>
          <w:b w:val="0"/>
          <w:bCs w:val="0"/>
        </w:rPr>
        <w:t xml:space="preserve">1 </w:t>
      </w:r>
      <w:r w:rsidR="00EE7D1A" w:rsidRPr="00AD4966">
        <w:rPr>
          <w:rFonts w:ascii="Angsana New" w:hAnsi="Angsana New" w:cs="Angsana New"/>
          <w:b w:val="0"/>
          <w:bCs w:val="0"/>
          <w:cs/>
        </w:rPr>
        <w:t>ครั้งต่อเดือน สั่งซื้อคอนกรีตทนไฟจากผู้ขายจำนวน 2 ราย และหาข้อมูลคอนกรีตทนไฟจากเว็บไซต์เกี่ยวกับสินค้าอุตสาหกรรม</w:t>
      </w:r>
    </w:p>
    <w:p w:rsidR="00CB30F1" w:rsidRPr="000C72E9" w:rsidRDefault="00CB30F1" w:rsidP="000C72E9">
      <w:pPr>
        <w:autoSpaceDE w:val="0"/>
        <w:autoSpaceDN w:val="0"/>
        <w:adjustRightInd w:val="0"/>
        <w:ind w:firstLine="1152"/>
        <w:jc w:val="thaiDistribute"/>
        <w:rPr>
          <w:rFonts w:ascii="Angsana New" w:hAnsi="Angsana New" w:cs="Angsana New"/>
          <w:b w:val="0"/>
          <w:bCs w:val="0"/>
          <w:cs/>
        </w:rPr>
      </w:pPr>
      <w:r w:rsidRPr="00AD4966">
        <w:rPr>
          <w:rFonts w:ascii="Angsana New" w:hAnsi="Angsana New" w:cs="Angsana New"/>
          <w:b w:val="0"/>
          <w:bCs w:val="0"/>
          <w:cs/>
        </w:rPr>
        <w:t>ผลการศึกษากระบวนการตัดสินใจซื้อคอนกรีตทนไฟสำหรับงานหลอมอลูมิเนียม พบว่า</w:t>
      </w:r>
      <w:r w:rsidRPr="00AD4966">
        <w:rPr>
          <w:rFonts w:ascii="Angsana New" w:hAnsi="Angsana New" w:cs="Angsana New"/>
          <w:b w:val="0"/>
          <w:bCs w:val="0"/>
        </w:rPr>
        <w:t xml:space="preserve"> </w:t>
      </w:r>
      <w:r w:rsidRPr="00AD4966">
        <w:rPr>
          <w:rFonts w:ascii="Angsana New" w:hAnsi="Angsana New" w:cs="Angsana New"/>
          <w:b w:val="0"/>
          <w:bCs w:val="0"/>
          <w:cs/>
        </w:rPr>
        <w:t>ผู้ตอบแบบสอบถามมีความคิดเห็นต่อกระบวนการตัดสินใจซื้อคอนกรีตทนไฟสำหรับงานหลอมอลูมิเนียมโดยรวม</w:t>
      </w:r>
      <w:r w:rsidR="000C72E9">
        <w:rPr>
          <w:rFonts w:ascii="Angsana New" w:hAnsi="Angsana New" w:cs="Angsana New" w:hint="cs"/>
          <w:b w:val="0"/>
          <w:bCs w:val="0"/>
          <w:cs/>
        </w:rPr>
        <w:t>มีค่าเฉลี่ย</w:t>
      </w:r>
      <w:r w:rsidRPr="00AD4966">
        <w:rPr>
          <w:rFonts w:ascii="Angsana New" w:hAnsi="Angsana New" w:cs="Angsana New"/>
          <w:b w:val="0"/>
          <w:bCs w:val="0"/>
          <w:cs/>
        </w:rPr>
        <w:t xml:space="preserve">อยู่ในระดับเห็นด้วย </w:t>
      </w:r>
      <w:r w:rsidR="00E2431D" w:rsidRPr="00AD4966">
        <w:rPr>
          <w:rFonts w:ascii="Angsana New" w:hAnsi="Angsana New" w:cs="Angsana New"/>
          <w:b w:val="0"/>
          <w:bCs w:val="0"/>
          <w:cs/>
        </w:rPr>
        <w:t>สำหรับ</w:t>
      </w:r>
      <w:r w:rsidR="000C72E9">
        <w:rPr>
          <w:rFonts w:ascii="Angsana New" w:hAnsi="Angsana New" w:cs="Angsana New"/>
          <w:b w:val="0"/>
          <w:bCs w:val="0"/>
          <w:cs/>
        </w:rPr>
        <w:t>ปัจจัยย่อย</w:t>
      </w:r>
      <w:r w:rsidR="000C72E9">
        <w:rPr>
          <w:rFonts w:ascii="Angsana New" w:hAnsi="Angsana New" w:cs="Angsana New" w:hint="cs"/>
          <w:b w:val="0"/>
          <w:bCs w:val="0"/>
          <w:cs/>
        </w:rPr>
        <w:t>ของ</w:t>
      </w:r>
      <w:r w:rsidRPr="00AD4966">
        <w:rPr>
          <w:rFonts w:ascii="Angsana New" w:hAnsi="Angsana New" w:cs="Angsana New"/>
          <w:b w:val="0"/>
          <w:bCs w:val="0"/>
          <w:cs/>
        </w:rPr>
        <w:t>กระบวนการตัดสินใจซื้อ</w:t>
      </w:r>
      <w:r w:rsidR="00D87E94" w:rsidRPr="00AD4966">
        <w:rPr>
          <w:rFonts w:ascii="Angsana New" w:hAnsi="Angsana New" w:cs="Angsana New"/>
          <w:b w:val="0"/>
          <w:bCs w:val="0"/>
          <w:cs/>
        </w:rPr>
        <w:t>ที่ผู้ตอบแบบสอบถาม</w:t>
      </w:r>
      <w:r w:rsidR="00EC15E3">
        <w:rPr>
          <w:rFonts w:ascii="Angsana New" w:hAnsi="Angsana New" w:cs="Angsana New" w:hint="cs"/>
          <w:b w:val="0"/>
          <w:bCs w:val="0"/>
          <w:cs/>
        </w:rPr>
        <w:t>แสดงความคิดเห็น</w:t>
      </w:r>
      <w:r w:rsidR="00E2431D" w:rsidRPr="00AD4966">
        <w:rPr>
          <w:rFonts w:ascii="Angsana New" w:hAnsi="Angsana New" w:cs="Angsana New"/>
          <w:b w:val="0"/>
          <w:bCs w:val="0"/>
          <w:cs/>
        </w:rPr>
        <w:t xml:space="preserve">มีค่าเฉลี่ยสูงสุดลำดับแรก </w:t>
      </w:r>
      <w:r w:rsidR="00EC15E3">
        <w:rPr>
          <w:rFonts w:ascii="Angsana New" w:hAnsi="Angsana New" w:cs="Angsana New" w:hint="cs"/>
          <w:b w:val="0"/>
          <w:bCs w:val="0"/>
          <w:cs/>
        </w:rPr>
        <w:t>ในต่างละด้านมี</w:t>
      </w:r>
      <w:r w:rsidR="00E2431D" w:rsidRPr="00AD4966">
        <w:rPr>
          <w:rFonts w:ascii="Angsana New" w:hAnsi="Angsana New" w:cs="Angsana New"/>
          <w:b w:val="0"/>
          <w:bCs w:val="0"/>
          <w:cs/>
        </w:rPr>
        <w:t xml:space="preserve">ดังนี้ </w:t>
      </w:r>
      <w:r w:rsidRPr="00AD4966">
        <w:rPr>
          <w:rFonts w:ascii="Angsana New" w:hAnsi="Angsana New" w:cs="Angsana New"/>
          <w:b w:val="0"/>
          <w:bCs w:val="0"/>
          <w:cs/>
        </w:rPr>
        <w:t>ด้านการรับรู้ปัญหา ได้แก่</w:t>
      </w:r>
      <w:r w:rsidR="00C31A3B" w:rsidRPr="00AD4966">
        <w:rPr>
          <w:rFonts w:ascii="Angsana New" w:hAnsi="Angsana New" w:cs="Angsana New"/>
          <w:b w:val="0"/>
          <w:bCs w:val="0"/>
          <w:cs/>
        </w:rPr>
        <w:t xml:space="preserve"> </w:t>
      </w:r>
      <w:r w:rsidRPr="00AD4966">
        <w:rPr>
          <w:rFonts w:ascii="Angsana New" w:hAnsi="Angsana New" w:cs="Angsana New"/>
          <w:b w:val="0"/>
          <w:bCs w:val="0"/>
          <w:cs/>
        </w:rPr>
        <w:t>การ</w:t>
      </w:r>
      <w:r w:rsidRPr="00AD4966">
        <w:rPr>
          <w:rFonts w:ascii="Angsana New" w:eastAsia="Calibri" w:hAnsi="Angsana New" w:cs="Angsana New"/>
          <w:b w:val="0"/>
          <w:bCs w:val="0"/>
          <w:cs/>
        </w:rPr>
        <w:t>สั่งซื้อคอนกรีตทนไฟเมื่อมีการซ่อมสร้างเบ้าพักน้ำหลอมอลูมิเนียม</w:t>
      </w:r>
      <w:r w:rsidR="00C31A3B" w:rsidRPr="00AD4966">
        <w:rPr>
          <w:rFonts w:ascii="Angsana New" w:eastAsia="Calibri" w:hAnsi="Angsana New" w:cs="Angsana New"/>
          <w:b w:val="0"/>
          <w:bCs w:val="0"/>
        </w:rPr>
        <w:t xml:space="preserve"> </w:t>
      </w:r>
      <w:r w:rsidR="00C31A3B" w:rsidRPr="00AD4966">
        <w:rPr>
          <w:rFonts w:ascii="Angsana New" w:eastAsia="Calibri" w:hAnsi="Angsana New" w:cs="Angsana New"/>
          <w:b w:val="0"/>
          <w:bCs w:val="0"/>
          <w:cs/>
        </w:rPr>
        <w:t>ด้าน</w:t>
      </w:r>
      <w:r w:rsidR="00C31A3B" w:rsidRPr="00AD4966">
        <w:rPr>
          <w:rFonts w:ascii="Angsana New" w:hAnsi="Angsana New" w:cs="Angsana New"/>
          <w:b w:val="0"/>
          <w:bCs w:val="0"/>
          <w:cs/>
        </w:rPr>
        <w:t>การกำหนดคุณสมบัติและความต้องการผลิตภัณฑ์</w:t>
      </w:r>
      <w:r w:rsidR="00C31A3B" w:rsidRPr="00AD4966">
        <w:rPr>
          <w:rFonts w:ascii="Angsana New" w:eastAsia="Calibri" w:hAnsi="Angsana New" w:cs="Angsana New"/>
          <w:b w:val="0"/>
          <w:bCs w:val="0"/>
        </w:rPr>
        <w:t xml:space="preserve"> </w:t>
      </w:r>
      <w:r w:rsidR="00C31A3B" w:rsidRPr="00AD4966">
        <w:rPr>
          <w:rFonts w:ascii="Angsana New" w:eastAsia="Calibri" w:hAnsi="Angsana New" w:cs="Angsana New"/>
          <w:b w:val="0"/>
          <w:bCs w:val="0"/>
          <w:cs/>
        </w:rPr>
        <w:t xml:space="preserve">ได้แก่ </w:t>
      </w:r>
      <w:r w:rsidR="00C31A3B" w:rsidRPr="00AD4966">
        <w:rPr>
          <w:rFonts w:ascii="Angsana New" w:hAnsi="Angsana New" w:cs="Angsana New"/>
          <w:b w:val="0"/>
          <w:bCs w:val="0"/>
          <w:cs/>
        </w:rPr>
        <w:t>การสอบถามความคิดเห็นของแผนกงานหลอม เพื่อกำหนดคุณสมบัติที่ต้องการใช้งาน</w:t>
      </w:r>
      <w:r w:rsidR="00C31A3B" w:rsidRPr="00AD4966">
        <w:rPr>
          <w:rFonts w:ascii="Angsana New" w:eastAsia="Calibri" w:hAnsi="Angsana New" w:cs="Angsana New"/>
          <w:b w:val="0"/>
          <w:bCs w:val="0"/>
          <w:cs/>
        </w:rPr>
        <w:t xml:space="preserve"> </w:t>
      </w:r>
      <w:r w:rsidR="00C31A3B" w:rsidRPr="00AD4966">
        <w:rPr>
          <w:rFonts w:ascii="Angsana New" w:hAnsi="Angsana New" w:cs="Angsana New"/>
          <w:b w:val="0"/>
          <w:bCs w:val="0"/>
          <w:cs/>
        </w:rPr>
        <w:t>ด้านการกำหนดคุณลักษณะผลิตภัณฑ์</w:t>
      </w:r>
      <w:r w:rsidR="00C31A3B" w:rsidRPr="00AD4966">
        <w:rPr>
          <w:rFonts w:ascii="Angsana New" w:eastAsia="Calibri" w:hAnsi="Angsana New" w:cs="Angsana New"/>
          <w:b w:val="0"/>
          <w:bCs w:val="0"/>
          <w:cs/>
        </w:rPr>
        <w:t xml:space="preserve"> ได้แก่ </w:t>
      </w:r>
      <w:r w:rsidR="00C31A3B" w:rsidRPr="00AD4966">
        <w:rPr>
          <w:rFonts w:ascii="Angsana New" w:hAnsi="Angsana New" w:cs="Angsana New"/>
          <w:b w:val="0"/>
          <w:bCs w:val="0"/>
          <w:cs/>
        </w:rPr>
        <w:t>การพิจารณาจาก</w:t>
      </w:r>
      <w:r w:rsidR="00C31A3B" w:rsidRPr="00AD4966">
        <w:rPr>
          <w:rFonts w:ascii="Angsana New" w:hAnsi="Angsana New" w:cs="Angsana New"/>
          <w:b w:val="0"/>
          <w:bCs w:val="0"/>
          <w:cs/>
        </w:rPr>
        <w:lastRenderedPageBreak/>
        <w:t>อายุการใช้งานที่ยาวนานของสินค้า</w:t>
      </w:r>
      <w:r w:rsidR="00C31A3B" w:rsidRPr="00AD4966">
        <w:rPr>
          <w:rFonts w:ascii="Angsana New" w:eastAsia="Calibri" w:hAnsi="Angsana New" w:cs="Angsana New"/>
          <w:b w:val="0"/>
          <w:bCs w:val="0"/>
          <w:cs/>
        </w:rPr>
        <w:t xml:space="preserve"> </w:t>
      </w:r>
      <w:r w:rsidR="00C31A3B" w:rsidRPr="00AD4966">
        <w:rPr>
          <w:rFonts w:ascii="Angsana New" w:hAnsi="Angsana New" w:cs="Angsana New"/>
          <w:b w:val="0"/>
          <w:bCs w:val="0"/>
          <w:cs/>
        </w:rPr>
        <w:t>ด้านการค้นหาผู้ขาย</w:t>
      </w:r>
      <w:r w:rsidR="00C31A3B" w:rsidRPr="00AD4966">
        <w:rPr>
          <w:rFonts w:ascii="Angsana New" w:eastAsia="Calibri" w:hAnsi="Angsana New" w:cs="Angsana New"/>
          <w:b w:val="0"/>
          <w:bCs w:val="0"/>
          <w:cs/>
        </w:rPr>
        <w:t xml:space="preserve"> ได้แก่ </w:t>
      </w:r>
      <w:r w:rsidR="00C31A3B" w:rsidRPr="00AD4966">
        <w:rPr>
          <w:rFonts w:ascii="Angsana New" w:hAnsi="Angsana New" w:cs="Angsana New"/>
          <w:b w:val="0"/>
          <w:bCs w:val="0"/>
          <w:cs/>
        </w:rPr>
        <w:t xml:space="preserve">การค้นหารายชื่อผู้ขายจากการ </w:t>
      </w:r>
      <w:r w:rsidR="00C31A3B" w:rsidRPr="00AD4966">
        <w:rPr>
          <w:rFonts w:ascii="Angsana New" w:hAnsi="Angsana New" w:cs="Angsana New"/>
          <w:b w:val="0"/>
          <w:bCs w:val="0"/>
        </w:rPr>
        <w:t>Search Engine</w:t>
      </w:r>
      <w:r w:rsidR="00C31A3B" w:rsidRPr="00AD4966">
        <w:rPr>
          <w:rFonts w:ascii="Angsana New" w:hAnsi="Angsana New" w:cs="Angsana New"/>
          <w:b w:val="0"/>
          <w:bCs w:val="0"/>
          <w:cs/>
        </w:rPr>
        <w:t xml:space="preserve"> ด้านการชักชวนให้ผู้ขายเสนอขาย</w:t>
      </w:r>
      <w:r w:rsidR="00C31A3B" w:rsidRPr="00AD4966">
        <w:rPr>
          <w:rFonts w:ascii="Angsana New" w:eastAsia="Calibri" w:hAnsi="Angsana New" w:cs="Angsana New"/>
          <w:b w:val="0"/>
          <w:bCs w:val="0"/>
          <w:cs/>
        </w:rPr>
        <w:t xml:space="preserve"> ได้แก่ การแจ้งขอเสนอราคาคอนกรีตทนไฟจากผู้ขายมากกว่าหนึ่งราย </w:t>
      </w:r>
      <w:r w:rsidR="00C31A3B" w:rsidRPr="00AD4966">
        <w:rPr>
          <w:rFonts w:ascii="Angsana New" w:hAnsi="Angsana New" w:cs="Angsana New"/>
          <w:b w:val="0"/>
          <w:bCs w:val="0"/>
          <w:cs/>
        </w:rPr>
        <w:t>ด้านการคัดเลือกผู้ขาย</w:t>
      </w:r>
      <w:r w:rsidR="00C31A3B" w:rsidRPr="00AD4966">
        <w:rPr>
          <w:rFonts w:ascii="Angsana New" w:eastAsia="Calibri" w:hAnsi="Angsana New" w:cs="Angsana New"/>
          <w:b w:val="0"/>
          <w:bCs w:val="0"/>
          <w:cs/>
        </w:rPr>
        <w:t xml:space="preserve"> ได้แก่ </w:t>
      </w:r>
      <w:r w:rsidR="00C31A3B" w:rsidRPr="00AD4966">
        <w:rPr>
          <w:rFonts w:ascii="Angsana New" w:hAnsi="Angsana New" w:cs="Angsana New"/>
          <w:b w:val="0"/>
          <w:bCs w:val="0"/>
          <w:cs/>
        </w:rPr>
        <w:t>การพิจารณาคัดเลือกผู้ขายที่มีการรับประกันคุณภาพของสินค้า</w:t>
      </w:r>
      <w:r w:rsidR="00C31A3B" w:rsidRPr="00AD4966">
        <w:rPr>
          <w:rFonts w:ascii="Angsana New" w:eastAsia="Calibri" w:hAnsi="Angsana New" w:cs="Angsana New"/>
          <w:b w:val="0"/>
          <w:bCs w:val="0"/>
          <w:cs/>
        </w:rPr>
        <w:t xml:space="preserve"> </w:t>
      </w:r>
      <w:r w:rsidR="00C31A3B" w:rsidRPr="00AD4966">
        <w:rPr>
          <w:rFonts w:ascii="Angsana New" w:hAnsi="Angsana New" w:cs="Angsana New"/>
          <w:b w:val="0"/>
          <w:bCs w:val="0"/>
          <w:cs/>
        </w:rPr>
        <w:t>ด้านการกำหนดลักษณะเฉพาะของคำสั่งซื้อ ได้แก่ การพิจารณาปริมาณสินค้าที่ส่งให้เพียงพอกับการใช้งาน</w:t>
      </w:r>
      <w:r w:rsidR="00C31A3B" w:rsidRPr="00AD4966">
        <w:rPr>
          <w:rFonts w:ascii="Angsana New" w:eastAsia="Calibri" w:hAnsi="Angsana New" w:cs="Angsana New"/>
          <w:b w:val="0"/>
          <w:bCs w:val="0"/>
          <w:cs/>
        </w:rPr>
        <w:t xml:space="preserve"> </w:t>
      </w:r>
      <w:r w:rsidR="00AD4966" w:rsidRPr="00AD4966">
        <w:rPr>
          <w:rFonts w:ascii="Angsana New" w:hAnsi="Angsana New" w:cs="Angsana New"/>
          <w:b w:val="0"/>
          <w:bCs w:val="0"/>
          <w:cs/>
        </w:rPr>
        <w:t>และ</w:t>
      </w:r>
      <w:r w:rsidR="00C31A3B" w:rsidRPr="00AD4966">
        <w:rPr>
          <w:rFonts w:ascii="Angsana New" w:hAnsi="Angsana New" w:cs="Angsana New"/>
          <w:b w:val="0"/>
          <w:bCs w:val="0"/>
          <w:cs/>
        </w:rPr>
        <w:t>ด้านการทบทวนผลการสั่งซื้อหรือการประเมินหลังการซื้อ ได้แก่ การสอบถามผู้ใช้งาน เช่น วิศวกร ฝ่ายผลิตและแผนกงานหลอม เพื่อประเมินคุณสมบัติของผลิตภัณฑ์</w:t>
      </w:r>
    </w:p>
    <w:p w:rsidR="00930044" w:rsidRPr="00ED67B6" w:rsidRDefault="00930044" w:rsidP="0055381D">
      <w:pPr>
        <w:autoSpaceDE w:val="0"/>
        <w:autoSpaceDN w:val="0"/>
        <w:adjustRightInd w:val="0"/>
        <w:jc w:val="thaiDistribute"/>
        <w:rPr>
          <w:rFonts w:hint="cs"/>
          <w:b w:val="0"/>
          <w:bCs w:val="0"/>
        </w:rPr>
      </w:pPr>
    </w:p>
    <w:p w:rsidR="0079043A" w:rsidRPr="00ED67B6" w:rsidRDefault="0079043A" w:rsidP="0055381D">
      <w:pPr>
        <w:autoSpaceDE w:val="0"/>
        <w:autoSpaceDN w:val="0"/>
        <w:adjustRightInd w:val="0"/>
        <w:jc w:val="thaiDistribute"/>
        <w:rPr>
          <w:rFonts w:hint="cs"/>
          <w:b w:val="0"/>
          <w:bCs w:val="0"/>
        </w:rPr>
      </w:pPr>
    </w:p>
    <w:p w:rsidR="0079043A" w:rsidRPr="00ED67B6" w:rsidRDefault="0079043A" w:rsidP="0055381D">
      <w:pPr>
        <w:autoSpaceDE w:val="0"/>
        <w:autoSpaceDN w:val="0"/>
        <w:adjustRightInd w:val="0"/>
        <w:jc w:val="thaiDistribute"/>
        <w:rPr>
          <w:rFonts w:hint="cs"/>
          <w:b w:val="0"/>
          <w:bCs w:val="0"/>
        </w:rPr>
      </w:pPr>
    </w:p>
    <w:p w:rsidR="0079043A" w:rsidRPr="00ED67B6" w:rsidRDefault="0079043A" w:rsidP="0055381D">
      <w:pPr>
        <w:autoSpaceDE w:val="0"/>
        <w:autoSpaceDN w:val="0"/>
        <w:adjustRightInd w:val="0"/>
        <w:jc w:val="thaiDistribute"/>
        <w:rPr>
          <w:rFonts w:hint="cs"/>
          <w:b w:val="0"/>
          <w:bCs w:val="0"/>
        </w:rPr>
      </w:pPr>
    </w:p>
    <w:p w:rsidR="0079043A" w:rsidRPr="00ED67B6" w:rsidRDefault="0079043A" w:rsidP="0055381D">
      <w:pPr>
        <w:autoSpaceDE w:val="0"/>
        <w:autoSpaceDN w:val="0"/>
        <w:adjustRightInd w:val="0"/>
        <w:jc w:val="thaiDistribute"/>
        <w:rPr>
          <w:rFonts w:hint="cs"/>
          <w:b w:val="0"/>
          <w:bCs w:val="0"/>
        </w:rPr>
      </w:pPr>
    </w:p>
    <w:p w:rsidR="0079043A" w:rsidRPr="00ED67B6" w:rsidRDefault="0079043A" w:rsidP="0055381D">
      <w:pPr>
        <w:autoSpaceDE w:val="0"/>
        <w:autoSpaceDN w:val="0"/>
        <w:adjustRightInd w:val="0"/>
        <w:jc w:val="thaiDistribute"/>
        <w:rPr>
          <w:rFonts w:hint="cs"/>
          <w:b w:val="0"/>
          <w:bCs w:val="0"/>
        </w:rPr>
      </w:pPr>
    </w:p>
    <w:p w:rsidR="0079043A" w:rsidRPr="00ED67B6" w:rsidRDefault="0079043A" w:rsidP="0055381D">
      <w:pPr>
        <w:autoSpaceDE w:val="0"/>
        <w:autoSpaceDN w:val="0"/>
        <w:adjustRightInd w:val="0"/>
        <w:jc w:val="thaiDistribute"/>
        <w:rPr>
          <w:rFonts w:hint="cs"/>
          <w:b w:val="0"/>
          <w:bCs w:val="0"/>
        </w:rPr>
      </w:pPr>
    </w:p>
    <w:p w:rsidR="0055381D" w:rsidRDefault="0055381D" w:rsidP="0055381D">
      <w:pPr>
        <w:autoSpaceDE w:val="0"/>
        <w:autoSpaceDN w:val="0"/>
        <w:adjustRightInd w:val="0"/>
        <w:jc w:val="thaiDistribute"/>
        <w:rPr>
          <w:rFonts w:hint="cs"/>
          <w:b w:val="0"/>
          <w:bCs w:val="0"/>
        </w:rPr>
      </w:pPr>
    </w:p>
    <w:p w:rsidR="00834F9B" w:rsidRDefault="00834F9B" w:rsidP="0055381D">
      <w:pPr>
        <w:autoSpaceDE w:val="0"/>
        <w:autoSpaceDN w:val="0"/>
        <w:adjustRightInd w:val="0"/>
        <w:jc w:val="thaiDistribute"/>
        <w:rPr>
          <w:rFonts w:hint="cs"/>
          <w:b w:val="0"/>
          <w:bCs w:val="0"/>
        </w:rPr>
      </w:pPr>
    </w:p>
    <w:p w:rsidR="00834F9B" w:rsidRDefault="00834F9B" w:rsidP="0055381D">
      <w:pPr>
        <w:autoSpaceDE w:val="0"/>
        <w:autoSpaceDN w:val="0"/>
        <w:adjustRightInd w:val="0"/>
        <w:jc w:val="thaiDistribute"/>
        <w:rPr>
          <w:rFonts w:hint="cs"/>
          <w:b w:val="0"/>
          <w:bCs w:val="0"/>
        </w:rPr>
      </w:pPr>
    </w:p>
    <w:p w:rsidR="00834F9B" w:rsidRPr="00ED67B6" w:rsidRDefault="00834F9B" w:rsidP="0055381D">
      <w:pPr>
        <w:autoSpaceDE w:val="0"/>
        <w:autoSpaceDN w:val="0"/>
        <w:adjustRightInd w:val="0"/>
        <w:jc w:val="thaiDistribute"/>
        <w:rPr>
          <w:rFonts w:hint="cs"/>
          <w:b w:val="0"/>
          <w:bCs w:val="0"/>
        </w:rPr>
      </w:pPr>
    </w:p>
    <w:p w:rsidR="00834F9B" w:rsidRDefault="00834F9B" w:rsidP="00B75178">
      <w:pPr>
        <w:ind w:right="-63"/>
        <w:jc w:val="thaiDistribute"/>
        <w:rPr>
          <w:b w:val="0"/>
          <w:bCs w:val="0"/>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2764CF" w:rsidRPr="00AD4966" w:rsidRDefault="002764CF" w:rsidP="002764CF">
      <w:pPr>
        <w:rPr>
          <w:rFonts w:ascii="Angsana New" w:hAnsi="Angsana New" w:cs="Angsana New"/>
          <w:cs/>
        </w:rPr>
      </w:pPr>
    </w:p>
    <w:p w:rsidR="00157FA3" w:rsidRDefault="00157FA3" w:rsidP="002764CF">
      <w:pPr>
        <w:ind w:left="3456" w:hanging="3450"/>
        <w:rPr>
          <w:rFonts w:ascii="Angsana New" w:hAnsi="Angsana New"/>
        </w:rPr>
      </w:pPr>
    </w:p>
    <w:p w:rsidR="00A65641" w:rsidRDefault="00A65641" w:rsidP="00A65641">
      <w:pPr>
        <w:ind w:left="3456" w:hanging="3450"/>
        <w:rPr>
          <w:rFonts w:ascii="Angsana New" w:hAnsi="Angsana New"/>
        </w:rPr>
      </w:pPr>
    </w:p>
    <w:p w:rsidR="00A65641" w:rsidRDefault="00A65641" w:rsidP="00A65641">
      <w:pPr>
        <w:ind w:left="3456" w:hanging="3450"/>
        <w:rPr>
          <w:rFonts w:ascii="Angsana New" w:hAnsi="Angsana New"/>
        </w:rPr>
      </w:pPr>
    </w:p>
    <w:p w:rsidR="00A65641" w:rsidRDefault="00A65641" w:rsidP="00A65641">
      <w:pPr>
        <w:ind w:left="3456" w:hanging="3450"/>
        <w:rPr>
          <w:rFonts w:ascii="Angsana New" w:hAnsi="Angsana New"/>
        </w:rPr>
      </w:pPr>
    </w:p>
    <w:p w:rsidR="00A65641" w:rsidRDefault="002764CF" w:rsidP="00A65641">
      <w:pPr>
        <w:ind w:left="3456" w:hanging="3450"/>
        <w:rPr>
          <w:rFonts w:ascii="Angsana New" w:hAnsi="Angsana New" w:cs="Angsana New"/>
          <w:b w:val="0"/>
          <w:bCs w:val="0"/>
        </w:rPr>
      </w:pPr>
      <w:r w:rsidRPr="002764CF">
        <w:rPr>
          <w:rFonts w:ascii="Angsana New" w:hAnsi="Angsana New"/>
        </w:rPr>
        <w:t>Independent Study Title</w:t>
      </w:r>
      <w:r>
        <w:rPr>
          <w:rFonts w:ascii="Angsana New" w:hAnsi="Angsana New" w:hint="cs"/>
          <w:cs/>
        </w:rPr>
        <w:tab/>
      </w:r>
      <w:r w:rsidR="00A65641">
        <w:rPr>
          <w:rFonts w:ascii="Angsana New" w:hAnsi="Angsana New" w:cs="Angsana New"/>
          <w:b w:val="0"/>
          <w:bCs w:val="0"/>
        </w:rPr>
        <w:t xml:space="preserve">Decision Making Process of Aluminum Smelting Industry Customers Towards Purchasing Refractory Castable </w:t>
      </w:r>
    </w:p>
    <w:p w:rsidR="002764CF" w:rsidRPr="00AD4966" w:rsidRDefault="002764CF" w:rsidP="002764CF">
      <w:pPr>
        <w:ind w:left="3402" w:hanging="3402"/>
        <w:rPr>
          <w:rFonts w:ascii="Angsana New" w:hAnsi="Angsana New" w:cs="Angsana New" w:hint="cs"/>
          <w:b w:val="0"/>
          <w:bCs w:val="0"/>
          <w:cs/>
        </w:rPr>
      </w:pPr>
      <w:r w:rsidRPr="00AD4966">
        <w:rPr>
          <w:rFonts w:ascii="Angsana New" w:hAnsi="Angsana New" w:cs="Angsana New"/>
        </w:rPr>
        <w:t xml:space="preserve">    </w:t>
      </w:r>
      <w:r w:rsidRPr="00AD4966">
        <w:rPr>
          <w:rFonts w:ascii="Angsana New" w:hAnsi="Angsana New" w:cs="Angsana New"/>
          <w:cs/>
        </w:rPr>
        <w:t xml:space="preserve"> </w:t>
      </w:r>
      <w:r w:rsidRPr="00AD4966">
        <w:rPr>
          <w:rFonts w:ascii="Angsana New" w:hAnsi="Angsana New" w:cs="Angsana New"/>
          <w:b w:val="0"/>
          <w:bCs w:val="0"/>
          <w:cs/>
        </w:rPr>
        <w:t xml:space="preserve">   </w:t>
      </w:r>
      <w:r w:rsidRPr="00AD4966">
        <w:rPr>
          <w:rFonts w:ascii="Angsana New" w:hAnsi="Angsana New" w:cs="Angsana New"/>
          <w:b w:val="0"/>
          <w:bCs w:val="0"/>
          <w:cs/>
        </w:rPr>
        <w:tab/>
      </w:r>
    </w:p>
    <w:p w:rsidR="002764CF" w:rsidRPr="00AD4966" w:rsidRDefault="003C78A8" w:rsidP="002764CF">
      <w:pPr>
        <w:ind w:left="3402" w:hanging="3402"/>
        <w:rPr>
          <w:rFonts w:ascii="Angsana New" w:hAnsi="Angsana New" w:cs="Angsana New"/>
          <w:b w:val="0"/>
          <w:bCs w:val="0"/>
        </w:rPr>
      </w:pPr>
      <w:r w:rsidRPr="002764CF">
        <w:rPr>
          <w:rFonts w:ascii="Angsana New" w:hAnsi="Angsana New"/>
        </w:rPr>
        <w:t>Author</w:t>
      </w:r>
      <w:r w:rsidR="002764CF" w:rsidRPr="00AD4966">
        <w:rPr>
          <w:rFonts w:ascii="Angsana New" w:hAnsi="Angsana New" w:cs="Angsana New"/>
        </w:rPr>
        <w:t xml:space="preserve">                                           </w:t>
      </w:r>
      <w:r w:rsidR="002764CF" w:rsidRPr="00AD4966">
        <w:rPr>
          <w:rFonts w:ascii="Angsana New" w:hAnsi="Angsana New" w:cs="Angsana New"/>
          <w:b w:val="0"/>
          <w:bCs w:val="0"/>
          <w:cs/>
        </w:rPr>
        <w:t xml:space="preserve">   </w:t>
      </w:r>
      <w:r w:rsidR="002764CF" w:rsidRPr="00AD4966">
        <w:rPr>
          <w:rFonts w:ascii="Angsana New" w:eastAsia="EucrosiaUPCBold" w:hAnsi="Angsana New" w:cs="Angsana New"/>
          <w:b w:val="0"/>
          <w:bCs w:val="0"/>
          <w:cs/>
        </w:rPr>
        <w:t xml:space="preserve">      </w:t>
      </w:r>
      <w:r w:rsidR="002764CF">
        <w:rPr>
          <w:rFonts w:ascii="Angsana New" w:hAnsi="Angsana New" w:cs="Angsana New" w:hint="cs"/>
          <w:b w:val="0"/>
          <w:bCs w:val="0"/>
          <w:cs/>
        </w:rPr>
        <w:t xml:space="preserve"> </w:t>
      </w:r>
      <w:r>
        <w:rPr>
          <w:rFonts w:ascii="Angsana New" w:hAnsi="Angsana New" w:cs="Angsana New"/>
          <w:b w:val="0"/>
          <w:bCs w:val="0"/>
        </w:rPr>
        <w:t xml:space="preserve">Mr. </w:t>
      </w:r>
      <w:r w:rsidR="00E437B1">
        <w:rPr>
          <w:rFonts w:ascii="Angsana New" w:hAnsi="Angsana New" w:cs="Angsana New"/>
          <w:b w:val="0"/>
          <w:bCs w:val="0"/>
        </w:rPr>
        <w:t>Cha</w:t>
      </w:r>
      <w:r>
        <w:rPr>
          <w:rFonts w:ascii="Angsana New" w:hAnsi="Angsana New" w:cs="Angsana New"/>
          <w:b w:val="0"/>
          <w:bCs w:val="0"/>
        </w:rPr>
        <w:t>n</w:t>
      </w:r>
      <w:r w:rsidR="00E437B1">
        <w:rPr>
          <w:rFonts w:ascii="Angsana New" w:hAnsi="Angsana New" w:cs="Angsana New"/>
          <w:b w:val="0"/>
          <w:bCs w:val="0"/>
        </w:rPr>
        <w:t>n</w:t>
      </w:r>
      <w:r>
        <w:rPr>
          <w:rFonts w:ascii="Angsana New" w:hAnsi="Angsana New" w:cs="Angsana New"/>
          <w:b w:val="0"/>
          <w:bCs w:val="0"/>
        </w:rPr>
        <w:t>arong Chaiwan</w:t>
      </w:r>
    </w:p>
    <w:p w:rsidR="002764CF" w:rsidRPr="00AD4966" w:rsidRDefault="002764CF" w:rsidP="002764CF">
      <w:pPr>
        <w:tabs>
          <w:tab w:val="left" w:pos="3119"/>
          <w:tab w:val="left" w:pos="3420"/>
          <w:tab w:val="left" w:pos="3510"/>
        </w:tabs>
        <w:rPr>
          <w:rFonts w:ascii="Angsana New" w:hAnsi="Angsana New" w:cs="Angsana New"/>
          <w:b w:val="0"/>
          <w:bCs w:val="0"/>
        </w:rPr>
      </w:pPr>
      <w:r w:rsidRPr="00AD4966">
        <w:rPr>
          <w:rFonts w:ascii="Angsana New" w:eastAsia="EucrosiaUPCBold" w:hAnsi="Angsana New" w:cs="Angsana New"/>
        </w:rPr>
        <w:tab/>
      </w:r>
    </w:p>
    <w:p w:rsidR="002764CF" w:rsidRPr="00AD4966" w:rsidRDefault="00E437B1" w:rsidP="002764CF">
      <w:pPr>
        <w:tabs>
          <w:tab w:val="left" w:pos="2880"/>
          <w:tab w:val="left" w:pos="3330"/>
        </w:tabs>
        <w:rPr>
          <w:rFonts w:ascii="Angsana New" w:hAnsi="Angsana New" w:cs="Angsana New"/>
        </w:rPr>
      </w:pPr>
      <w:r w:rsidRPr="002764CF">
        <w:rPr>
          <w:rFonts w:ascii="Angsana New" w:hAnsi="Angsana New"/>
        </w:rPr>
        <w:t>Degree</w:t>
      </w:r>
      <w:r w:rsidR="002764CF" w:rsidRPr="00AD4966">
        <w:rPr>
          <w:rFonts w:ascii="Angsana New" w:hAnsi="Angsana New" w:cs="Angsana New"/>
        </w:rPr>
        <w:tab/>
      </w:r>
      <w:r w:rsidR="002764CF" w:rsidRPr="00AD4966">
        <w:rPr>
          <w:rFonts w:ascii="Angsana New" w:hAnsi="Angsana New" w:cs="Angsana New"/>
          <w:b w:val="0"/>
          <w:bCs w:val="0"/>
          <w:cs/>
        </w:rPr>
        <w:t xml:space="preserve">    </w:t>
      </w:r>
      <w:r w:rsidR="002764CF" w:rsidRPr="00AD4966">
        <w:rPr>
          <w:rFonts w:ascii="Angsana New" w:hAnsi="Angsana New" w:cs="Angsana New"/>
          <w:b w:val="0"/>
          <w:bCs w:val="0"/>
          <w:cs/>
        </w:rPr>
        <w:tab/>
        <w:t xml:space="preserve"> </w:t>
      </w:r>
      <w:r w:rsidR="002764CF">
        <w:rPr>
          <w:rFonts w:ascii="Angsana New" w:hAnsi="Angsana New" w:cs="Angsana New" w:hint="cs"/>
          <w:b w:val="0"/>
          <w:bCs w:val="0"/>
          <w:cs/>
        </w:rPr>
        <w:t xml:space="preserve"> </w:t>
      </w:r>
      <w:r w:rsidRPr="002764CF">
        <w:rPr>
          <w:rFonts w:ascii="Angsana New" w:hAnsi="Angsana New"/>
          <w:b w:val="0"/>
          <w:bCs w:val="0"/>
        </w:rPr>
        <w:t>Master of Business Administration</w:t>
      </w:r>
    </w:p>
    <w:p w:rsidR="002764CF" w:rsidRPr="00AD4966" w:rsidRDefault="002764CF" w:rsidP="002764CF">
      <w:pPr>
        <w:tabs>
          <w:tab w:val="left" w:pos="3119"/>
        </w:tabs>
        <w:rPr>
          <w:rFonts w:ascii="Angsana New" w:hAnsi="Angsana New" w:cs="Angsana New"/>
        </w:rPr>
      </w:pPr>
    </w:p>
    <w:p w:rsidR="00E437B1" w:rsidRPr="002764CF" w:rsidRDefault="00E437B1" w:rsidP="00E437B1">
      <w:pPr>
        <w:rPr>
          <w:rFonts w:ascii="Angsana New" w:hAnsi="Angsana New"/>
          <w:b w:val="0"/>
          <w:bCs w:val="0"/>
        </w:rPr>
      </w:pPr>
      <w:r w:rsidRPr="002764CF">
        <w:rPr>
          <w:rFonts w:ascii="Angsana New" w:hAnsi="Angsana New"/>
        </w:rPr>
        <w:t>Advisor</w:t>
      </w:r>
      <w:r>
        <w:rPr>
          <w:rFonts w:ascii="Angsana New" w:hAnsi="Angsana New"/>
        </w:rPr>
        <w:tab/>
      </w:r>
      <w:r w:rsidR="00157FA3">
        <w:rPr>
          <w:rFonts w:ascii="Angsana New" w:hAnsi="Angsana New"/>
        </w:rPr>
        <w:tab/>
      </w:r>
      <w:r w:rsidR="00157FA3">
        <w:rPr>
          <w:rFonts w:ascii="Angsana New" w:hAnsi="Angsana New"/>
        </w:rPr>
        <w:tab/>
      </w:r>
      <w:r>
        <w:rPr>
          <w:rFonts w:ascii="Angsana New" w:hAnsi="Angsana New" w:cs="Angsana New"/>
          <w:b w:val="0"/>
          <w:bCs w:val="0"/>
        </w:rPr>
        <w:t>Lect. Dr. Wannai Saiprasert</w:t>
      </w:r>
      <w:r w:rsidR="002764CF" w:rsidRPr="00AD4966">
        <w:rPr>
          <w:rFonts w:ascii="Angsana New" w:hAnsi="Angsana New" w:cs="Angsana New"/>
          <w:cs/>
        </w:rPr>
        <w:tab/>
      </w:r>
    </w:p>
    <w:p w:rsidR="002764CF" w:rsidRPr="00AD4966" w:rsidRDefault="002764CF" w:rsidP="002764CF">
      <w:pPr>
        <w:tabs>
          <w:tab w:val="left" w:pos="3119"/>
        </w:tabs>
        <w:rPr>
          <w:rFonts w:ascii="Angsana New" w:hAnsi="Angsana New" w:cs="Angsana New"/>
          <w:b w:val="0"/>
          <w:bCs w:val="0"/>
        </w:rPr>
      </w:pPr>
    </w:p>
    <w:p w:rsidR="002764CF" w:rsidRPr="00A65641" w:rsidRDefault="004E7A61" w:rsidP="002764CF">
      <w:pPr>
        <w:tabs>
          <w:tab w:val="left" w:pos="3119"/>
        </w:tabs>
        <w:jc w:val="center"/>
        <w:rPr>
          <w:rFonts w:ascii="Angsana New" w:hAnsi="Angsana New" w:cs="Angsana New" w:hint="cs"/>
          <w:caps/>
          <w:sz w:val="40"/>
          <w:szCs w:val="40"/>
        </w:rPr>
      </w:pPr>
      <w:r w:rsidRPr="00A65641">
        <w:rPr>
          <w:rFonts w:ascii="Angsana New" w:hAnsi="Angsana New" w:cs="Angsana New"/>
          <w:caps/>
          <w:sz w:val="40"/>
          <w:szCs w:val="40"/>
        </w:rPr>
        <w:t>Abstract</w:t>
      </w:r>
    </w:p>
    <w:p w:rsidR="002764CF" w:rsidRPr="00AD4966" w:rsidRDefault="002764CF" w:rsidP="00157FA3">
      <w:pPr>
        <w:tabs>
          <w:tab w:val="left" w:pos="3402"/>
        </w:tabs>
        <w:rPr>
          <w:rFonts w:ascii="Angsana New" w:hAnsi="Angsana New" w:cs="Angsana New"/>
        </w:rPr>
      </w:pPr>
    </w:p>
    <w:p w:rsidR="00A64982" w:rsidRDefault="00A64982" w:rsidP="002764CF">
      <w:pPr>
        <w:autoSpaceDE w:val="0"/>
        <w:autoSpaceDN w:val="0"/>
        <w:adjustRightInd w:val="0"/>
        <w:ind w:firstLine="1152"/>
        <w:jc w:val="thaiDistribute"/>
        <w:rPr>
          <w:rFonts w:ascii="Angsana New" w:hAnsi="Angsana New" w:cs="Angsana New"/>
          <w:b w:val="0"/>
          <w:bCs w:val="0"/>
        </w:rPr>
      </w:pPr>
      <w:r>
        <w:rPr>
          <w:rFonts w:ascii="Angsana New" w:hAnsi="Angsana New" w:cs="Angsana New"/>
          <w:b w:val="0"/>
          <w:bCs w:val="0"/>
        </w:rPr>
        <w:t xml:space="preserve">This study aimed to study the </w:t>
      </w:r>
      <w:r w:rsidR="00871E65">
        <w:rPr>
          <w:rFonts w:ascii="Angsana New" w:hAnsi="Angsana New" w:cs="Angsana New"/>
          <w:b w:val="0"/>
          <w:bCs w:val="0"/>
        </w:rPr>
        <w:t>decision making process of aluminum smelting industry customers towards purchasing refractory castable</w:t>
      </w:r>
      <w:r>
        <w:rPr>
          <w:rFonts w:ascii="Angsana New" w:hAnsi="Angsana New" w:cs="Angsana New"/>
          <w:b w:val="0"/>
          <w:bCs w:val="0"/>
        </w:rPr>
        <w:t xml:space="preserve">. </w:t>
      </w:r>
      <w:r w:rsidR="00406BE5">
        <w:rPr>
          <w:rFonts w:ascii="Angsana New" w:hAnsi="Angsana New" w:cs="Angsana New"/>
          <w:b w:val="0"/>
          <w:bCs w:val="0"/>
        </w:rPr>
        <w:t xml:space="preserve"> Data were collected from 56 </w:t>
      </w:r>
      <w:r w:rsidR="00DA3B7D">
        <w:rPr>
          <w:rFonts w:ascii="Angsana New" w:hAnsi="Angsana New" w:cs="Angsana New"/>
          <w:b w:val="0"/>
          <w:bCs w:val="0"/>
        </w:rPr>
        <w:t>M</w:t>
      </w:r>
      <w:r w:rsidR="00406BE5">
        <w:rPr>
          <w:rFonts w:ascii="Angsana New" w:hAnsi="Angsana New" w:cs="Angsana New"/>
          <w:b w:val="0"/>
          <w:bCs w:val="0"/>
        </w:rPr>
        <w:t xml:space="preserve">anaging </w:t>
      </w:r>
      <w:r w:rsidR="00DA3B7D">
        <w:rPr>
          <w:rFonts w:ascii="Angsana New" w:hAnsi="Angsana New" w:cs="Angsana New"/>
          <w:b w:val="0"/>
          <w:bCs w:val="0"/>
        </w:rPr>
        <w:t>D</w:t>
      </w:r>
      <w:r w:rsidR="00406BE5">
        <w:rPr>
          <w:rFonts w:ascii="Angsana New" w:hAnsi="Angsana New" w:cs="Angsana New"/>
          <w:b w:val="0"/>
          <w:bCs w:val="0"/>
        </w:rPr>
        <w:t xml:space="preserve">irectors or </w:t>
      </w:r>
      <w:r w:rsidR="00DA3B7D">
        <w:rPr>
          <w:rFonts w:ascii="Angsana New" w:hAnsi="Angsana New" w:cs="Angsana New"/>
          <w:b w:val="0"/>
          <w:bCs w:val="0"/>
        </w:rPr>
        <w:t>D</w:t>
      </w:r>
      <w:r w:rsidR="00406BE5">
        <w:rPr>
          <w:rFonts w:ascii="Angsana New" w:hAnsi="Angsana New" w:cs="Angsana New"/>
          <w:b w:val="0"/>
          <w:bCs w:val="0"/>
        </w:rPr>
        <w:t xml:space="preserve">irectors of </w:t>
      </w:r>
      <w:r w:rsidR="009F1BD1">
        <w:rPr>
          <w:rFonts w:ascii="Angsana New" w:hAnsi="Angsana New" w:cs="Angsana New"/>
          <w:b w:val="0"/>
          <w:bCs w:val="0"/>
        </w:rPr>
        <w:t>Melting</w:t>
      </w:r>
      <w:r w:rsidR="00C278EC">
        <w:rPr>
          <w:rFonts w:ascii="Angsana New" w:hAnsi="Angsana New" w:cs="Angsana New"/>
          <w:b w:val="0"/>
          <w:bCs w:val="0"/>
        </w:rPr>
        <w:t xml:space="preserve"> Department or </w:t>
      </w:r>
      <w:r w:rsidR="00DA3B7D">
        <w:rPr>
          <w:rFonts w:ascii="Angsana New" w:hAnsi="Angsana New" w:cs="Angsana New"/>
          <w:b w:val="0"/>
          <w:bCs w:val="0"/>
        </w:rPr>
        <w:t>Procurement M</w:t>
      </w:r>
      <w:r w:rsidR="00C278EC">
        <w:rPr>
          <w:rFonts w:ascii="Angsana New" w:hAnsi="Angsana New" w:cs="Angsana New"/>
          <w:b w:val="0"/>
          <w:bCs w:val="0"/>
        </w:rPr>
        <w:t xml:space="preserve">anagers </w:t>
      </w:r>
      <w:r w:rsidR="00DA3B7D">
        <w:rPr>
          <w:rFonts w:ascii="Angsana New" w:hAnsi="Angsana New" w:cs="Angsana New"/>
          <w:b w:val="0"/>
          <w:bCs w:val="0"/>
        </w:rPr>
        <w:t xml:space="preserve">who had </w:t>
      </w:r>
      <w:r w:rsidR="00C278EC">
        <w:rPr>
          <w:rFonts w:ascii="Angsana New" w:hAnsi="Angsana New" w:cs="Angsana New"/>
          <w:b w:val="0"/>
          <w:bCs w:val="0"/>
        </w:rPr>
        <w:t>authori</w:t>
      </w:r>
      <w:r w:rsidR="00D05564">
        <w:rPr>
          <w:rFonts w:ascii="Angsana New" w:hAnsi="Angsana New" w:cs="Angsana New"/>
          <w:b w:val="0"/>
          <w:bCs w:val="0"/>
        </w:rPr>
        <w:t xml:space="preserve">ty </w:t>
      </w:r>
      <w:r w:rsidR="00C278EC">
        <w:rPr>
          <w:rFonts w:ascii="Angsana New" w:hAnsi="Angsana New" w:cs="Angsana New"/>
          <w:b w:val="0"/>
          <w:bCs w:val="0"/>
        </w:rPr>
        <w:t xml:space="preserve">in </w:t>
      </w:r>
      <w:r w:rsidR="00DA3B7D">
        <w:rPr>
          <w:rFonts w:ascii="Angsana New" w:hAnsi="Angsana New" w:cs="Angsana New"/>
          <w:b w:val="0"/>
          <w:bCs w:val="0"/>
        </w:rPr>
        <w:t>purchasing the</w:t>
      </w:r>
      <w:r w:rsidR="00C278EC">
        <w:rPr>
          <w:rFonts w:ascii="Angsana New" w:hAnsi="Angsana New" w:cs="Angsana New"/>
          <w:b w:val="0"/>
          <w:bCs w:val="0"/>
        </w:rPr>
        <w:t xml:space="preserve"> castable </w:t>
      </w:r>
      <w:r w:rsidR="00DA3B7D">
        <w:rPr>
          <w:rFonts w:ascii="Angsana New" w:hAnsi="Angsana New" w:cs="Angsana New"/>
          <w:b w:val="0"/>
          <w:bCs w:val="0"/>
        </w:rPr>
        <w:t>from aluminum fusion companies</w:t>
      </w:r>
      <w:r w:rsidR="004F5083">
        <w:rPr>
          <w:rFonts w:ascii="Angsana New" w:hAnsi="Angsana New" w:cs="Angsana New"/>
          <w:b w:val="0"/>
          <w:bCs w:val="0"/>
        </w:rPr>
        <w:t xml:space="preserve"> </w:t>
      </w:r>
      <w:r w:rsidR="00DA3B7D">
        <w:rPr>
          <w:rFonts w:ascii="Angsana New" w:hAnsi="Angsana New" w:cs="Angsana New"/>
          <w:b w:val="0"/>
          <w:bCs w:val="0"/>
        </w:rPr>
        <w:t>that</w:t>
      </w:r>
      <w:r w:rsidR="004F5083">
        <w:rPr>
          <w:rFonts w:ascii="Angsana New" w:hAnsi="Angsana New" w:cs="Angsana New"/>
          <w:b w:val="0"/>
          <w:bCs w:val="0"/>
        </w:rPr>
        <w:t xml:space="preserve"> </w:t>
      </w:r>
      <w:r w:rsidR="00DA3B7D">
        <w:rPr>
          <w:rFonts w:ascii="Angsana New" w:hAnsi="Angsana New" w:cs="Angsana New"/>
          <w:b w:val="0"/>
          <w:bCs w:val="0"/>
        </w:rPr>
        <w:t xml:space="preserve">were </w:t>
      </w:r>
      <w:r w:rsidR="004F5083">
        <w:rPr>
          <w:rFonts w:ascii="Angsana New" w:hAnsi="Angsana New" w:cs="Angsana New"/>
          <w:b w:val="0"/>
          <w:bCs w:val="0"/>
        </w:rPr>
        <w:t>member</w:t>
      </w:r>
      <w:r w:rsidR="00896E7C">
        <w:rPr>
          <w:rFonts w:ascii="Angsana New" w:hAnsi="Angsana New" w:cs="Angsana New"/>
          <w:b w:val="0"/>
          <w:bCs w:val="0"/>
        </w:rPr>
        <w:t>s</w:t>
      </w:r>
      <w:r w:rsidR="004F5083">
        <w:rPr>
          <w:rFonts w:ascii="Angsana New" w:hAnsi="Angsana New" w:cs="Angsana New"/>
          <w:b w:val="0"/>
          <w:bCs w:val="0"/>
        </w:rPr>
        <w:t xml:space="preserve"> of Thai Foundry Association.</w:t>
      </w:r>
    </w:p>
    <w:p w:rsidR="00DA3B7D" w:rsidRDefault="00DA3B7D" w:rsidP="001F685A">
      <w:pPr>
        <w:autoSpaceDE w:val="0"/>
        <w:autoSpaceDN w:val="0"/>
        <w:adjustRightInd w:val="0"/>
        <w:ind w:firstLine="1152"/>
        <w:jc w:val="thaiDistribute"/>
        <w:rPr>
          <w:rFonts w:ascii="Angsana New" w:hAnsi="Angsana New" w:cs="Angsana New"/>
          <w:b w:val="0"/>
          <w:bCs w:val="0"/>
        </w:rPr>
      </w:pPr>
      <w:r>
        <w:rPr>
          <w:rFonts w:ascii="Angsana New" w:hAnsi="Angsana New" w:cs="Angsana New"/>
          <w:b w:val="0"/>
          <w:bCs w:val="0"/>
        </w:rPr>
        <w:t>The findings presented that</w:t>
      </w:r>
      <w:r w:rsidR="003706C8">
        <w:rPr>
          <w:rFonts w:ascii="Angsana New" w:hAnsi="Angsana New" w:cs="Angsana New"/>
          <w:b w:val="0"/>
          <w:bCs w:val="0"/>
        </w:rPr>
        <w:t xml:space="preserve"> the respondents who had authority in purchasing the castable were mostly Procurement Manager, whose experience in purchasing the castable for aluminum fushion works were longer than </w:t>
      </w:r>
      <w:r w:rsidR="00905F6E">
        <w:rPr>
          <w:rFonts w:ascii="Angsana New" w:hAnsi="Angsana New" w:cs="Angsana New"/>
          <w:b w:val="0"/>
          <w:bCs w:val="0"/>
        </w:rPr>
        <w:t xml:space="preserve">6 years. </w:t>
      </w:r>
      <w:r>
        <w:rPr>
          <w:rFonts w:ascii="Angsana New" w:hAnsi="Angsana New" w:cs="Angsana New"/>
          <w:b w:val="0"/>
          <w:bCs w:val="0"/>
        </w:rPr>
        <w:t xml:space="preserve">The </w:t>
      </w:r>
      <w:r w:rsidR="00905F6E">
        <w:rPr>
          <w:rFonts w:ascii="Angsana New" w:hAnsi="Angsana New" w:cs="Angsana New"/>
          <w:b w:val="0"/>
          <w:bCs w:val="0"/>
        </w:rPr>
        <w:t>principal aluminum fusion method that they mostly applied was</w:t>
      </w:r>
      <w:r w:rsidR="001F685A">
        <w:rPr>
          <w:rFonts w:ascii="Angsana New" w:hAnsi="Angsana New" w:cs="Angsana New"/>
          <w:b w:val="0"/>
          <w:bCs w:val="0"/>
        </w:rPr>
        <w:t xml:space="preserve"> the High Pressure Die Casting. The castable that they used</w:t>
      </w:r>
      <w:r w:rsidR="001F685A">
        <w:rPr>
          <w:rFonts w:ascii="Angsana New" w:hAnsi="Angsana New" w:cs="Angsana New" w:hint="cs"/>
          <w:b w:val="0"/>
          <w:bCs w:val="0"/>
          <w:cs/>
        </w:rPr>
        <w:t xml:space="preserve"> </w:t>
      </w:r>
      <w:r w:rsidR="001F685A">
        <w:rPr>
          <w:rFonts w:ascii="Angsana New" w:hAnsi="Angsana New" w:cs="Angsana New"/>
          <w:b w:val="0"/>
          <w:bCs w:val="0"/>
        </w:rPr>
        <w:t xml:space="preserve">must be abiding at the temperature range of 701-1,000 </w:t>
      </w:r>
      <w:r w:rsidR="001F685A" w:rsidRPr="00AD4966">
        <w:rPr>
          <w:rFonts w:ascii="Angsana New" w:hAnsi="Angsana New" w:cs="Angsana New"/>
          <w:b w:val="0"/>
          <w:bCs w:val="0"/>
          <w:vertAlign w:val="superscript"/>
          <w:cs/>
        </w:rPr>
        <w:t>๐</w:t>
      </w:r>
      <w:r w:rsidR="001F685A" w:rsidRPr="00AD4966">
        <w:rPr>
          <w:rFonts w:ascii="Angsana New" w:hAnsi="Angsana New" w:cs="Angsana New"/>
          <w:b w:val="0"/>
          <w:bCs w:val="0"/>
        </w:rPr>
        <w:t>C</w:t>
      </w:r>
      <w:r w:rsidR="001F685A">
        <w:rPr>
          <w:rFonts w:ascii="Angsana New" w:hAnsi="Angsana New" w:cs="Angsana New"/>
          <w:b w:val="0"/>
          <w:bCs w:val="0"/>
        </w:rPr>
        <w:t xml:space="preserve">. </w:t>
      </w:r>
      <w:r>
        <w:rPr>
          <w:rFonts w:ascii="Angsana New" w:hAnsi="Angsana New" w:cs="Angsana New"/>
          <w:b w:val="0"/>
          <w:bCs w:val="0"/>
        </w:rPr>
        <w:t xml:space="preserve">They </w:t>
      </w:r>
      <w:r w:rsidR="00B7323A">
        <w:rPr>
          <w:rFonts w:ascii="Angsana New" w:hAnsi="Angsana New" w:cs="Angsana New"/>
          <w:b w:val="0"/>
          <w:bCs w:val="0"/>
        </w:rPr>
        <w:t>purchased</w:t>
      </w:r>
      <w:r>
        <w:rPr>
          <w:rFonts w:ascii="Angsana New" w:hAnsi="Angsana New" w:cs="Angsana New"/>
          <w:b w:val="0"/>
          <w:bCs w:val="0"/>
        </w:rPr>
        <w:t xml:space="preserve"> the castable from both domestic and international companies. In each time of purchase, they spent m</w:t>
      </w:r>
      <w:r w:rsidR="00B7323A">
        <w:rPr>
          <w:rFonts w:ascii="Angsana New" w:hAnsi="Angsana New" w:cs="Angsana New"/>
          <w:b w:val="0"/>
          <w:bCs w:val="0"/>
        </w:rPr>
        <w:t xml:space="preserve">ore than 30,001 Baht in average, with the frequency of </w:t>
      </w:r>
      <w:r>
        <w:rPr>
          <w:rFonts w:ascii="Angsana New" w:hAnsi="Angsana New" w:cs="Angsana New"/>
          <w:b w:val="0"/>
          <w:bCs w:val="0"/>
        </w:rPr>
        <w:t>once in a month. The procurement of castable was usually done with 2 companies. They searched for castable information from industrial products websites.</w:t>
      </w:r>
    </w:p>
    <w:p w:rsidR="00834F9B" w:rsidRPr="00AB13F3" w:rsidRDefault="00C85C74" w:rsidP="00AB13F3">
      <w:pPr>
        <w:autoSpaceDE w:val="0"/>
        <w:autoSpaceDN w:val="0"/>
        <w:adjustRightInd w:val="0"/>
        <w:ind w:firstLine="1152"/>
        <w:jc w:val="thaiDistribute"/>
        <w:rPr>
          <w:rFonts w:ascii="Angsana New" w:hAnsi="Angsana New" w:cs="Angsana New"/>
          <w:b w:val="0"/>
          <w:bCs w:val="0"/>
          <w:cs/>
        </w:rPr>
      </w:pPr>
      <w:r>
        <w:rPr>
          <w:rFonts w:ascii="Angsana New" w:hAnsi="Angsana New" w:cs="Angsana New"/>
          <w:b w:val="0"/>
          <w:bCs w:val="0"/>
        </w:rPr>
        <w:t>The results of the study on decision making process towards castable procurement for aluminum fusion works presented that the respondents averagely ranked their opinions on decision making process towards the castable procurement for aluminum fusion works at Agree level.</w:t>
      </w:r>
      <w:r w:rsidR="00621D28">
        <w:rPr>
          <w:rFonts w:ascii="Angsana New" w:hAnsi="Angsana New" w:cs="Angsana New"/>
          <w:b w:val="0"/>
          <w:bCs w:val="0"/>
        </w:rPr>
        <w:t xml:space="preserve">  </w:t>
      </w:r>
      <w:r w:rsidR="00763DB0">
        <w:rPr>
          <w:rFonts w:ascii="Angsana New" w:hAnsi="Angsana New" w:cs="Angsana New"/>
          <w:b w:val="0"/>
          <w:bCs w:val="0"/>
        </w:rPr>
        <w:t>The top sub</w:t>
      </w:r>
      <w:r w:rsidR="00621D28">
        <w:rPr>
          <w:rFonts w:ascii="Angsana New" w:hAnsi="Angsana New" w:cs="Angsana New"/>
          <w:b w:val="0"/>
          <w:bCs w:val="0"/>
        </w:rPr>
        <w:t>-factors of decision making process that the respondents rated their opinions on at the highest level were shown hereafter.</w:t>
      </w:r>
      <w:r w:rsidR="002175E4">
        <w:rPr>
          <w:rFonts w:ascii="Angsana New" w:hAnsi="Angsana New" w:cs="Angsana New"/>
          <w:b w:val="0"/>
          <w:bCs w:val="0"/>
        </w:rPr>
        <w:t xml:space="preserve"> </w:t>
      </w:r>
      <w:r w:rsidR="00210C00">
        <w:rPr>
          <w:rFonts w:ascii="Angsana New" w:hAnsi="Angsana New" w:cs="Angsana New"/>
          <w:b w:val="0"/>
          <w:bCs w:val="0"/>
        </w:rPr>
        <w:t xml:space="preserve">In the stage of defining the problem, the top opinion was to purchase castable when the melted aluminum crucible was repaired or built.  </w:t>
      </w:r>
      <w:r w:rsidR="00B35800">
        <w:rPr>
          <w:rFonts w:ascii="Angsana New" w:hAnsi="Angsana New" w:cs="Angsana New"/>
          <w:b w:val="0"/>
          <w:bCs w:val="0"/>
        </w:rPr>
        <w:t xml:space="preserve">In the stage of identifying </w:t>
      </w:r>
      <w:r w:rsidR="00B35800">
        <w:rPr>
          <w:rFonts w:ascii="Angsana New" w:hAnsi="Angsana New" w:cs="Angsana New"/>
          <w:b w:val="0"/>
          <w:bCs w:val="0"/>
        </w:rPr>
        <w:lastRenderedPageBreak/>
        <w:t>quality and need of product, the top opinion was to ask opinions from workers of Melting Department to define product qualifications as needed.</w:t>
      </w:r>
      <w:r w:rsidR="00441247" w:rsidRPr="00441247">
        <w:rPr>
          <w:rFonts w:ascii="Angsana New" w:hAnsi="Angsana New" w:cs="Angsana New"/>
          <w:b w:val="0"/>
          <w:bCs w:val="0"/>
        </w:rPr>
        <w:t xml:space="preserve"> </w:t>
      </w:r>
      <w:r w:rsidR="00441247">
        <w:rPr>
          <w:rFonts w:ascii="Angsana New" w:hAnsi="Angsana New" w:cs="Angsana New"/>
          <w:b w:val="0"/>
          <w:bCs w:val="0"/>
        </w:rPr>
        <w:t>In the stage of defining product qualifications, the top opinion was to consider the useful life of product.</w:t>
      </w:r>
      <w:r w:rsidR="00441247" w:rsidRPr="00441247">
        <w:rPr>
          <w:rFonts w:ascii="Angsana New" w:hAnsi="Angsana New" w:cs="Angsana New"/>
          <w:b w:val="0"/>
          <w:bCs w:val="0"/>
        </w:rPr>
        <w:t xml:space="preserve"> </w:t>
      </w:r>
      <w:r w:rsidR="00441247">
        <w:rPr>
          <w:rFonts w:ascii="Angsana New" w:hAnsi="Angsana New" w:cs="Angsana New"/>
          <w:b w:val="0"/>
          <w:bCs w:val="0"/>
        </w:rPr>
        <w:t>In the stage of searching for seller, the top opinion was to search list of sellers from Search Engine.</w:t>
      </w:r>
      <w:r w:rsidR="00441247" w:rsidRPr="00441247">
        <w:rPr>
          <w:rFonts w:ascii="Angsana New" w:hAnsi="Angsana New" w:cs="Angsana New"/>
          <w:b w:val="0"/>
          <w:bCs w:val="0"/>
        </w:rPr>
        <w:t xml:space="preserve"> </w:t>
      </w:r>
      <w:r w:rsidR="00441247">
        <w:rPr>
          <w:rFonts w:ascii="Angsana New" w:hAnsi="Angsana New" w:cs="Angsana New"/>
          <w:b w:val="0"/>
          <w:bCs w:val="0"/>
        </w:rPr>
        <w:t>In the stage of persuading seller to offer for sale, the top opinion was to request for price quotations of castable products from more than 1 agent.</w:t>
      </w:r>
      <w:r w:rsidR="000E4EB3" w:rsidRPr="000E4EB3">
        <w:rPr>
          <w:rFonts w:ascii="Angsana New" w:hAnsi="Angsana New" w:cs="Angsana New"/>
          <w:b w:val="0"/>
          <w:bCs w:val="0"/>
        </w:rPr>
        <w:t xml:space="preserve"> </w:t>
      </w:r>
      <w:r w:rsidR="000E4EB3">
        <w:rPr>
          <w:rFonts w:ascii="Angsana New" w:hAnsi="Angsana New" w:cs="Angsana New"/>
          <w:b w:val="0"/>
          <w:bCs w:val="0"/>
        </w:rPr>
        <w:t>In the stage of selecting seller, the top opinion was to consider the sellers who offered product quality guarantee.</w:t>
      </w:r>
      <w:r w:rsidR="000E4EB3" w:rsidRPr="000E4EB3">
        <w:rPr>
          <w:rFonts w:ascii="Angsana New" w:hAnsi="Angsana New" w:cs="Angsana New"/>
          <w:b w:val="0"/>
          <w:bCs w:val="0"/>
        </w:rPr>
        <w:t xml:space="preserve"> </w:t>
      </w:r>
      <w:r w:rsidR="000E4EB3">
        <w:rPr>
          <w:rFonts w:ascii="Angsana New" w:hAnsi="Angsana New" w:cs="Angsana New"/>
          <w:b w:val="0"/>
          <w:bCs w:val="0"/>
        </w:rPr>
        <w:t>In the stage of identifying order specifications, the top opinion was to consider an adequate quantity of products to its use.</w:t>
      </w:r>
      <w:r w:rsidR="000E4EB3" w:rsidRPr="000E4EB3">
        <w:rPr>
          <w:rFonts w:ascii="Angsana New" w:hAnsi="Angsana New" w:cs="Angsana New"/>
          <w:b w:val="0"/>
          <w:bCs w:val="0"/>
        </w:rPr>
        <w:t xml:space="preserve"> </w:t>
      </w:r>
      <w:r w:rsidR="000E4EB3">
        <w:rPr>
          <w:rFonts w:ascii="Angsana New" w:hAnsi="Angsana New" w:cs="Angsana New"/>
          <w:b w:val="0"/>
          <w:bCs w:val="0"/>
        </w:rPr>
        <w:t>In the stage of reviewing orders or evaluating at the post-purchase, the top opinion was to inquire users, including engineers from Production and Melting Departments in order to evaluate qualifications of the product.</w:t>
      </w:r>
      <w:r w:rsidR="00AB13F3" w:rsidRPr="00834F9B">
        <w:rPr>
          <w:cs/>
        </w:rPr>
        <w:t xml:space="preserve"> </w:t>
      </w: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Pr="00834F9B" w:rsidRDefault="00834F9B" w:rsidP="00834F9B">
      <w:pPr>
        <w:rPr>
          <w:cs/>
        </w:rPr>
      </w:pPr>
    </w:p>
    <w:p w:rsidR="00834F9B" w:rsidRDefault="00834F9B" w:rsidP="00834F9B">
      <w:pPr>
        <w:rPr>
          <w:cs/>
        </w:rPr>
      </w:pPr>
    </w:p>
    <w:p w:rsidR="00B53141" w:rsidRDefault="00834F9B" w:rsidP="00834F9B">
      <w:pPr>
        <w:tabs>
          <w:tab w:val="left" w:pos="3615"/>
        </w:tabs>
        <w:rPr>
          <w:rFonts w:hint="cs"/>
        </w:rPr>
      </w:pPr>
      <w:r>
        <w:rPr>
          <w:cs/>
        </w:rPr>
        <w:tab/>
      </w:r>
    </w:p>
    <w:p w:rsidR="00834F9B" w:rsidRDefault="00834F9B" w:rsidP="00834F9B">
      <w:pPr>
        <w:tabs>
          <w:tab w:val="left" w:pos="3615"/>
        </w:tabs>
        <w:rPr>
          <w:rFonts w:hint="cs"/>
        </w:rPr>
      </w:pPr>
    </w:p>
    <w:p w:rsidR="008E3701" w:rsidRPr="00834F9B" w:rsidRDefault="008E3701" w:rsidP="00834F9B">
      <w:pPr>
        <w:tabs>
          <w:tab w:val="left" w:pos="3615"/>
        </w:tabs>
        <w:rPr>
          <w:cs/>
        </w:rPr>
      </w:pPr>
    </w:p>
    <w:sectPr w:rsidR="008E3701" w:rsidRPr="00834F9B" w:rsidSect="00157FA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985" w:left="1985" w:header="720" w:footer="1304" w:gutter="0"/>
      <w:pgNumType w:fmt="thaiLetters" w:start="4" w:chapStyle="1"/>
      <w:cols w:space="720"/>
      <w:docGrid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7C" w:rsidRDefault="00C61D7C">
      <w:r>
        <w:separator/>
      </w:r>
    </w:p>
  </w:endnote>
  <w:endnote w:type="continuationSeparator" w:id="0">
    <w:p w:rsidR="00C61D7C" w:rsidRDefault="00C6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crosiaUPCBold">
    <w:altName w:val="P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C6" w:rsidRDefault="00E66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41" w:rsidRPr="004B2675" w:rsidRDefault="00A65641">
    <w:pPr>
      <w:pStyle w:val="Footer"/>
      <w:jc w:val="center"/>
      <w:rPr>
        <w:b w:val="0"/>
        <w:bCs w:val="0"/>
      </w:rPr>
    </w:pPr>
    <w:r w:rsidRPr="004B2675">
      <w:rPr>
        <w:b w:val="0"/>
        <w:bCs w:val="0"/>
      </w:rPr>
      <w:fldChar w:fldCharType="begin"/>
    </w:r>
    <w:r w:rsidRPr="004B2675">
      <w:rPr>
        <w:b w:val="0"/>
        <w:bCs w:val="0"/>
      </w:rPr>
      <w:instrText xml:space="preserve"> PAGE   \* MERGEFORMAT </w:instrText>
    </w:r>
    <w:r w:rsidRPr="004B2675">
      <w:rPr>
        <w:b w:val="0"/>
        <w:bCs w:val="0"/>
      </w:rPr>
      <w:fldChar w:fldCharType="separate"/>
    </w:r>
    <w:r w:rsidR="007F12F1">
      <w:rPr>
        <w:b w:val="0"/>
        <w:bCs w:val="0"/>
        <w:noProof/>
        <w:cs/>
      </w:rPr>
      <w:t>ง</w:t>
    </w:r>
    <w:r w:rsidRPr="004B2675">
      <w:rPr>
        <w:b w:val="0"/>
        <w:bCs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C6" w:rsidRDefault="00E66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7C" w:rsidRDefault="00C61D7C">
      <w:r>
        <w:separator/>
      </w:r>
    </w:p>
  </w:footnote>
  <w:footnote w:type="continuationSeparator" w:id="0">
    <w:p w:rsidR="00C61D7C" w:rsidRDefault="00C61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641" w:rsidRDefault="00E66EC6">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1402"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r w:rsidR="00A65641">
      <w:rPr>
        <w:rStyle w:val="PageNumber"/>
      </w:rPr>
      <w:fldChar w:fldCharType="begin"/>
    </w:r>
    <w:r w:rsidR="00A65641">
      <w:rPr>
        <w:rStyle w:val="PageNumber"/>
      </w:rPr>
      <w:instrText xml:space="preserve">PAGE  </w:instrText>
    </w:r>
    <w:r w:rsidR="00A65641">
      <w:rPr>
        <w:rStyle w:val="PageNumber"/>
      </w:rPr>
      <w:fldChar w:fldCharType="end"/>
    </w:r>
  </w:p>
  <w:p w:rsidR="00A65641" w:rsidRDefault="00A65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C6" w:rsidRDefault="00E66E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1403" o:spid="_x0000_s2051" type="#_x0000_t75" style="position:absolute;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C6" w:rsidRDefault="00E66E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61401" o:spid="_x0000_s2049" type="#_x0000_t75" style="position:absolute;margin-left:0;margin-top:0;width:424.85pt;height:600.95pt;z-index:-251659776;mso-position-horizontal:center;mso-position-horizontal-relative:margin;mso-position-vertical:center;mso-position-vertical-relative:margin" o:allowincell="f">
          <v:imagedata r:id="rId1" o:title="ลายน้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8C"/>
    <w:rsid w:val="00000E4D"/>
    <w:rsid w:val="000018C4"/>
    <w:rsid w:val="00005662"/>
    <w:rsid w:val="0002604B"/>
    <w:rsid w:val="00027BB0"/>
    <w:rsid w:val="00030AC2"/>
    <w:rsid w:val="00032DDA"/>
    <w:rsid w:val="00037302"/>
    <w:rsid w:val="000373CF"/>
    <w:rsid w:val="00041038"/>
    <w:rsid w:val="0004191D"/>
    <w:rsid w:val="00045E00"/>
    <w:rsid w:val="00045E31"/>
    <w:rsid w:val="00061357"/>
    <w:rsid w:val="00064365"/>
    <w:rsid w:val="0006518D"/>
    <w:rsid w:val="00067635"/>
    <w:rsid w:val="0006765C"/>
    <w:rsid w:val="00070D0B"/>
    <w:rsid w:val="000806FF"/>
    <w:rsid w:val="0008220E"/>
    <w:rsid w:val="00082618"/>
    <w:rsid w:val="0008458E"/>
    <w:rsid w:val="00085BA4"/>
    <w:rsid w:val="00090439"/>
    <w:rsid w:val="000933AB"/>
    <w:rsid w:val="00093556"/>
    <w:rsid w:val="00096A27"/>
    <w:rsid w:val="000A3EF2"/>
    <w:rsid w:val="000A404B"/>
    <w:rsid w:val="000A5C95"/>
    <w:rsid w:val="000B1765"/>
    <w:rsid w:val="000B4DD2"/>
    <w:rsid w:val="000C0C30"/>
    <w:rsid w:val="000C72E9"/>
    <w:rsid w:val="000E351E"/>
    <w:rsid w:val="000E4EB3"/>
    <w:rsid w:val="00100E9B"/>
    <w:rsid w:val="001022F9"/>
    <w:rsid w:val="00113636"/>
    <w:rsid w:val="0011389E"/>
    <w:rsid w:val="00123A7F"/>
    <w:rsid w:val="00126A40"/>
    <w:rsid w:val="0013149F"/>
    <w:rsid w:val="00141FFF"/>
    <w:rsid w:val="0014741A"/>
    <w:rsid w:val="001552A9"/>
    <w:rsid w:val="00157FA3"/>
    <w:rsid w:val="00162147"/>
    <w:rsid w:val="00166651"/>
    <w:rsid w:val="0018196E"/>
    <w:rsid w:val="00181CA2"/>
    <w:rsid w:val="00186C55"/>
    <w:rsid w:val="00196C18"/>
    <w:rsid w:val="00196C2F"/>
    <w:rsid w:val="001A3FC6"/>
    <w:rsid w:val="001A5B2D"/>
    <w:rsid w:val="001C5166"/>
    <w:rsid w:val="001D5AD3"/>
    <w:rsid w:val="001E3406"/>
    <w:rsid w:val="001E3C6A"/>
    <w:rsid w:val="001E4A5E"/>
    <w:rsid w:val="001E7AC5"/>
    <w:rsid w:val="001F1F7D"/>
    <w:rsid w:val="001F685A"/>
    <w:rsid w:val="001F7C3D"/>
    <w:rsid w:val="0020176C"/>
    <w:rsid w:val="00210C00"/>
    <w:rsid w:val="002129FE"/>
    <w:rsid w:val="00212FBB"/>
    <w:rsid w:val="00215DFA"/>
    <w:rsid w:val="002175E4"/>
    <w:rsid w:val="002511BF"/>
    <w:rsid w:val="00261963"/>
    <w:rsid w:val="0026357E"/>
    <w:rsid w:val="002657B6"/>
    <w:rsid w:val="00270AE3"/>
    <w:rsid w:val="00271E62"/>
    <w:rsid w:val="002764CF"/>
    <w:rsid w:val="00276AAE"/>
    <w:rsid w:val="002858E5"/>
    <w:rsid w:val="00287D2F"/>
    <w:rsid w:val="002A1DF7"/>
    <w:rsid w:val="002A47E9"/>
    <w:rsid w:val="002A7D9A"/>
    <w:rsid w:val="002B35F4"/>
    <w:rsid w:val="002B46F0"/>
    <w:rsid w:val="002C21BC"/>
    <w:rsid w:val="002D730F"/>
    <w:rsid w:val="002E72F6"/>
    <w:rsid w:val="003011F2"/>
    <w:rsid w:val="0031484E"/>
    <w:rsid w:val="0032786D"/>
    <w:rsid w:val="0033221D"/>
    <w:rsid w:val="003351EC"/>
    <w:rsid w:val="00336099"/>
    <w:rsid w:val="0034287A"/>
    <w:rsid w:val="0035099D"/>
    <w:rsid w:val="003558C1"/>
    <w:rsid w:val="003576C5"/>
    <w:rsid w:val="003706C8"/>
    <w:rsid w:val="003724ED"/>
    <w:rsid w:val="0037663F"/>
    <w:rsid w:val="00377F52"/>
    <w:rsid w:val="00381041"/>
    <w:rsid w:val="0038129C"/>
    <w:rsid w:val="003859AD"/>
    <w:rsid w:val="003A63CF"/>
    <w:rsid w:val="003A7AF7"/>
    <w:rsid w:val="003B6578"/>
    <w:rsid w:val="003C5324"/>
    <w:rsid w:val="003C6497"/>
    <w:rsid w:val="003C78A8"/>
    <w:rsid w:val="003D242F"/>
    <w:rsid w:val="003D5825"/>
    <w:rsid w:val="003F1709"/>
    <w:rsid w:val="003F4904"/>
    <w:rsid w:val="003F787F"/>
    <w:rsid w:val="00400257"/>
    <w:rsid w:val="004047EC"/>
    <w:rsid w:val="00406BE5"/>
    <w:rsid w:val="00425F96"/>
    <w:rsid w:val="00426B5D"/>
    <w:rsid w:val="00427C94"/>
    <w:rsid w:val="00432F17"/>
    <w:rsid w:val="0043705C"/>
    <w:rsid w:val="00441247"/>
    <w:rsid w:val="0044435F"/>
    <w:rsid w:val="00445F4E"/>
    <w:rsid w:val="0045465A"/>
    <w:rsid w:val="00471230"/>
    <w:rsid w:val="004760C6"/>
    <w:rsid w:val="00480652"/>
    <w:rsid w:val="00486348"/>
    <w:rsid w:val="004934F6"/>
    <w:rsid w:val="00493FDF"/>
    <w:rsid w:val="004A699C"/>
    <w:rsid w:val="004B2675"/>
    <w:rsid w:val="004B482E"/>
    <w:rsid w:val="004B58B5"/>
    <w:rsid w:val="004C4AF2"/>
    <w:rsid w:val="004C5F94"/>
    <w:rsid w:val="004E4871"/>
    <w:rsid w:val="004E7A61"/>
    <w:rsid w:val="004F0ECC"/>
    <w:rsid w:val="004F429B"/>
    <w:rsid w:val="004F5083"/>
    <w:rsid w:val="004F6BA2"/>
    <w:rsid w:val="0050242C"/>
    <w:rsid w:val="00503813"/>
    <w:rsid w:val="00504DDD"/>
    <w:rsid w:val="005071F9"/>
    <w:rsid w:val="0051004D"/>
    <w:rsid w:val="00514CA5"/>
    <w:rsid w:val="00517434"/>
    <w:rsid w:val="0052477D"/>
    <w:rsid w:val="00530610"/>
    <w:rsid w:val="00543B75"/>
    <w:rsid w:val="0054636E"/>
    <w:rsid w:val="00546E15"/>
    <w:rsid w:val="00550AAC"/>
    <w:rsid w:val="0055208C"/>
    <w:rsid w:val="0055381D"/>
    <w:rsid w:val="00565EDA"/>
    <w:rsid w:val="00567171"/>
    <w:rsid w:val="00571AE1"/>
    <w:rsid w:val="0057647F"/>
    <w:rsid w:val="00576ACC"/>
    <w:rsid w:val="00582027"/>
    <w:rsid w:val="00582D0A"/>
    <w:rsid w:val="005831DF"/>
    <w:rsid w:val="005839D3"/>
    <w:rsid w:val="00584FC6"/>
    <w:rsid w:val="0059465C"/>
    <w:rsid w:val="0059532C"/>
    <w:rsid w:val="005A2047"/>
    <w:rsid w:val="005A493A"/>
    <w:rsid w:val="005A52BF"/>
    <w:rsid w:val="005B262E"/>
    <w:rsid w:val="005B75DC"/>
    <w:rsid w:val="005D382D"/>
    <w:rsid w:val="005D5C40"/>
    <w:rsid w:val="005E0B21"/>
    <w:rsid w:val="005F200D"/>
    <w:rsid w:val="005F3056"/>
    <w:rsid w:val="005F5F5F"/>
    <w:rsid w:val="005F7D9B"/>
    <w:rsid w:val="00601206"/>
    <w:rsid w:val="006018B3"/>
    <w:rsid w:val="00610EA0"/>
    <w:rsid w:val="00616E47"/>
    <w:rsid w:val="00621D28"/>
    <w:rsid w:val="00634517"/>
    <w:rsid w:val="0065418C"/>
    <w:rsid w:val="00661299"/>
    <w:rsid w:val="00661C40"/>
    <w:rsid w:val="0066596B"/>
    <w:rsid w:val="00670922"/>
    <w:rsid w:val="00676754"/>
    <w:rsid w:val="00681A0D"/>
    <w:rsid w:val="00686A91"/>
    <w:rsid w:val="00694085"/>
    <w:rsid w:val="0069423B"/>
    <w:rsid w:val="00695A99"/>
    <w:rsid w:val="006B085E"/>
    <w:rsid w:val="006C3975"/>
    <w:rsid w:val="006C3B7F"/>
    <w:rsid w:val="006D2BD1"/>
    <w:rsid w:val="006E38C1"/>
    <w:rsid w:val="00701AB9"/>
    <w:rsid w:val="00703CEA"/>
    <w:rsid w:val="00707E17"/>
    <w:rsid w:val="00711855"/>
    <w:rsid w:val="00712DFB"/>
    <w:rsid w:val="00713149"/>
    <w:rsid w:val="00720DEE"/>
    <w:rsid w:val="007217FA"/>
    <w:rsid w:val="00737243"/>
    <w:rsid w:val="00740902"/>
    <w:rsid w:val="00750348"/>
    <w:rsid w:val="0075084B"/>
    <w:rsid w:val="00750968"/>
    <w:rsid w:val="00752E43"/>
    <w:rsid w:val="007543F2"/>
    <w:rsid w:val="00763DB0"/>
    <w:rsid w:val="00766606"/>
    <w:rsid w:val="0076744C"/>
    <w:rsid w:val="00771BC1"/>
    <w:rsid w:val="00776806"/>
    <w:rsid w:val="0078468B"/>
    <w:rsid w:val="007856ED"/>
    <w:rsid w:val="00785F25"/>
    <w:rsid w:val="0079043A"/>
    <w:rsid w:val="00790636"/>
    <w:rsid w:val="007A70D6"/>
    <w:rsid w:val="007B2C04"/>
    <w:rsid w:val="007B37A6"/>
    <w:rsid w:val="007B64B4"/>
    <w:rsid w:val="007B79A0"/>
    <w:rsid w:val="007C32FB"/>
    <w:rsid w:val="007D40B1"/>
    <w:rsid w:val="007D54D9"/>
    <w:rsid w:val="007E12EB"/>
    <w:rsid w:val="007E2C55"/>
    <w:rsid w:val="007E366E"/>
    <w:rsid w:val="007F12F1"/>
    <w:rsid w:val="007F16DA"/>
    <w:rsid w:val="007F2296"/>
    <w:rsid w:val="007F2A35"/>
    <w:rsid w:val="007F2F0B"/>
    <w:rsid w:val="00802A64"/>
    <w:rsid w:val="0080595D"/>
    <w:rsid w:val="008120C1"/>
    <w:rsid w:val="00832762"/>
    <w:rsid w:val="00834F9B"/>
    <w:rsid w:val="0084412A"/>
    <w:rsid w:val="008574CF"/>
    <w:rsid w:val="00860DBB"/>
    <w:rsid w:val="008678A7"/>
    <w:rsid w:val="0087040E"/>
    <w:rsid w:val="00871E65"/>
    <w:rsid w:val="00873C42"/>
    <w:rsid w:val="00874D65"/>
    <w:rsid w:val="008754DE"/>
    <w:rsid w:val="0087572F"/>
    <w:rsid w:val="00876E2D"/>
    <w:rsid w:val="0087735E"/>
    <w:rsid w:val="008862AE"/>
    <w:rsid w:val="008864CB"/>
    <w:rsid w:val="008923BA"/>
    <w:rsid w:val="00896E7C"/>
    <w:rsid w:val="008A44EC"/>
    <w:rsid w:val="008C7A35"/>
    <w:rsid w:val="008D4994"/>
    <w:rsid w:val="008D65EC"/>
    <w:rsid w:val="008E3701"/>
    <w:rsid w:val="008E3DF9"/>
    <w:rsid w:val="008E4C28"/>
    <w:rsid w:val="008E6382"/>
    <w:rsid w:val="008E6E17"/>
    <w:rsid w:val="008F19D2"/>
    <w:rsid w:val="008F2281"/>
    <w:rsid w:val="008F36F4"/>
    <w:rsid w:val="00905F6E"/>
    <w:rsid w:val="009069BC"/>
    <w:rsid w:val="009135FB"/>
    <w:rsid w:val="009170B3"/>
    <w:rsid w:val="00917FC5"/>
    <w:rsid w:val="00920AD0"/>
    <w:rsid w:val="0092348E"/>
    <w:rsid w:val="00926793"/>
    <w:rsid w:val="0092754E"/>
    <w:rsid w:val="00930044"/>
    <w:rsid w:val="00932AD4"/>
    <w:rsid w:val="00932B5E"/>
    <w:rsid w:val="00937E9C"/>
    <w:rsid w:val="009628A5"/>
    <w:rsid w:val="00971597"/>
    <w:rsid w:val="00976D86"/>
    <w:rsid w:val="00980034"/>
    <w:rsid w:val="0098491D"/>
    <w:rsid w:val="00993F2F"/>
    <w:rsid w:val="009A2EB4"/>
    <w:rsid w:val="009B0E24"/>
    <w:rsid w:val="009B72CA"/>
    <w:rsid w:val="009C1519"/>
    <w:rsid w:val="009C1B61"/>
    <w:rsid w:val="009C648F"/>
    <w:rsid w:val="009C6D98"/>
    <w:rsid w:val="009C6F7C"/>
    <w:rsid w:val="009D72DB"/>
    <w:rsid w:val="009D7DA6"/>
    <w:rsid w:val="009E0320"/>
    <w:rsid w:val="009E3E63"/>
    <w:rsid w:val="009F1BD1"/>
    <w:rsid w:val="009F238B"/>
    <w:rsid w:val="009F2A26"/>
    <w:rsid w:val="009F534E"/>
    <w:rsid w:val="00A3045C"/>
    <w:rsid w:val="00A35D56"/>
    <w:rsid w:val="00A35F5A"/>
    <w:rsid w:val="00A36278"/>
    <w:rsid w:val="00A42C1C"/>
    <w:rsid w:val="00A43023"/>
    <w:rsid w:val="00A535FF"/>
    <w:rsid w:val="00A624D9"/>
    <w:rsid w:val="00A64982"/>
    <w:rsid w:val="00A65641"/>
    <w:rsid w:val="00A74FF7"/>
    <w:rsid w:val="00A82F51"/>
    <w:rsid w:val="00A845C6"/>
    <w:rsid w:val="00A85305"/>
    <w:rsid w:val="00A90264"/>
    <w:rsid w:val="00A97782"/>
    <w:rsid w:val="00AA084A"/>
    <w:rsid w:val="00AA2CB5"/>
    <w:rsid w:val="00AB13F3"/>
    <w:rsid w:val="00AB3A93"/>
    <w:rsid w:val="00AC1281"/>
    <w:rsid w:val="00AC6FB0"/>
    <w:rsid w:val="00AD4966"/>
    <w:rsid w:val="00AE25B8"/>
    <w:rsid w:val="00AE36CA"/>
    <w:rsid w:val="00AF33B3"/>
    <w:rsid w:val="00AF7ED2"/>
    <w:rsid w:val="00B20EB0"/>
    <w:rsid w:val="00B2196D"/>
    <w:rsid w:val="00B22BAC"/>
    <w:rsid w:val="00B23CB7"/>
    <w:rsid w:val="00B35800"/>
    <w:rsid w:val="00B4179D"/>
    <w:rsid w:val="00B43868"/>
    <w:rsid w:val="00B45779"/>
    <w:rsid w:val="00B457F7"/>
    <w:rsid w:val="00B47A57"/>
    <w:rsid w:val="00B53141"/>
    <w:rsid w:val="00B53DAC"/>
    <w:rsid w:val="00B713AB"/>
    <w:rsid w:val="00B71746"/>
    <w:rsid w:val="00B7323A"/>
    <w:rsid w:val="00B75178"/>
    <w:rsid w:val="00B80C5A"/>
    <w:rsid w:val="00B82B1A"/>
    <w:rsid w:val="00B904BF"/>
    <w:rsid w:val="00B90AB7"/>
    <w:rsid w:val="00B911B2"/>
    <w:rsid w:val="00B95747"/>
    <w:rsid w:val="00B95B96"/>
    <w:rsid w:val="00BB06BB"/>
    <w:rsid w:val="00BB1C50"/>
    <w:rsid w:val="00BB2461"/>
    <w:rsid w:val="00BB3170"/>
    <w:rsid w:val="00BB46F7"/>
    <w:rsid w:val="00BB6B12"/>
    <w:rsid w:val="00BD0171"/>
    <w:rsid w:val="00BD2464"/>
    <w:rsid w:val="00BD662B"/>
    <w:rsid w:val="00BE331B"/>
    <w:rsid w:val="00BE49DA"/>
    <w:rsid w:val="00BF3A9B"/>
    <w:rsid w:val="00C06350"/>
    <w:rsid w:val="00C120E7"/>
    <w:rsid w:val="00C1362B"/>
    <w:rsid w:val="00C14D9F"/>
    <w:rsid w:val="00C200D6"/>
    <w:rsid w:val="00C26C04"/>
    <w:rsid w:val="00C26FC3"/>
    <w:rsid w:val="00C278EC"/>
    <w:rsid w:val="00C30922"/>
    <w:rsid w:val="00C313B9"/>
    <w:rsid w:val="00C31A3B"/>
    <w:rsid w:val="00C368E9"/>
    <w:rsid w:val="00C42BA9"/>
    <w:rsid w:val="00C60F93"/>
    <w:rsid w:val="00C60FE6"/>
    <w:rsid w:val="00C61D7C"/>
    <w:rsid w:val="00C6361E"/>
    <w:rsid w:val="00C67509"/>
    <w:rsid w:val="00C74CB1"/>
    <w:rsid w:val="00C776E2"/>
    <w:rsid w:val="00C84DC3"/>
    <w:rsid w:val="00C85C74"/>
    <w:rsid w:val="00C922F6"/>
    <w:rsid w:val="00CA2C57"/>
    <w:rsid w:val="00CA5AD2"/>
    <w:rsid w:val="00CB002F"/>
    <w:rsid w:val="00CB21D6"/>
    <w:rsid w:val="00CB30F1"/>
    <w:rsid w:val="00CD0C56"/>
    <w:rsid w:val="00CD0D75"/>
    <w:rsid w:val="00CE0986"/>
    <w:rsid w:val="00CF383B"/>
    <w:rsid w:val="00CF3A5E"/>
    <w:rsid w:val="00CF42CA"/>
    <w:rsid w:val="00CF6764"/>
    <w:rsid w:val="00D017AB"/>
    <w:rsid w:val="00D03EA3"/>
    <w:rsid w:val="00D05564"/>
    <w:rsid w:val="00D055B2"/>
    <w:rsid w:val="00D0606D"/>
    <w:rsid w:val="00D06633"/>
    <w:rsid w:val="00D0669E"/>
    <w:rsid w:val="00D07696"/>
    <w:rsid w:val="00D36AAC"/>
    <w:rsid w:val="00D37BC2"/>
    <w:rsid w:val="00D47841"/>
    <w:rsid w:val="00D573E0"/>
    <w:rsid w:val="00D608CF"/>
    <w:rsid w:val="00D62DB6"/>
    <w:rsid w:val="00D75600"/>
    <w:rsid w:val="00D759C8"/>
    <w:rsid w:val="00D83652"/>
    <w:rsid w:val="00D87E94"/>
    <w:rsid w:val="00D9126C"/>
    <w:rsid w:val="00DA3B7D"/>
    <w:rsid w:val="00DA3F3C"/>
    <w:rsid w:val="00DA5A7C"/>
    <w:rsid w:val="00DA687A"/>
    <w:rsid w:val="00DB34E1"/>
    <w:rsid w:val="00DB62B9"/>
    <w:rsid w:val="00DB64E9"/>
    <w:rsid w:val="00DB7ECD"/>
    <w:rsid w:val="00DC03FA"/>
    <w:rsid w:val="00DC2CCE"/>
    <w:rsid w:val="00DC39AD"/>
    <w:rsid w:val="00DC4EC1"/>
    <w:rsid w:val="00DC6744"/>
    <w:rsid w:val="00DD3E57"/>
    <w:rsid w:val="00DD66D9"/>
    <w:rsid w:val="00DE59CF"/>
    <w:rsid w:val="00DF34CD"/>
    <w:rsid w:val="00E23DBD"/>
    <w:rsid w:val="00E2431D"/>
    <w:rsid w:val="00E3287A"/>
    <w:rsid w:val="00E437B1"/>
    <w:rsid w:val="00E45A11"/>
    <w:rsid w:val="00E60258"/>
    <w:rsid w:val="00E62261"/>
    <w:rsid w:val="00E66EC6"/>
    <w:rsid w:val="00E70E6A"/>
    <w:rsid w:val="00E81037"/>
    <w:rsid w:val="00E82C8C"/>
    <w:rsid w:val="00E834A1"/>
    <w:rsid w:val="00E8511C"/>
    <w:rsid w:val="00E92F5D"/>
    <w:rsid w:val="00EA142F"/>
    <w:rsid w:val="00EA32BA"/>
    <w:rsid w:val="00EB523E"/>
    <w:rsid w:val="00EB5D8B"/>
    <w:rsid w:val="00EB5F8E"/>
    <w:rsid w:val="00EC05CF"/>
    <w:rsid w:val="00EC15E3"/>
    <w:rsid w:val="00EC344E"/>
    <w:rsid w:val="00EC51EE"/>
    <w:rsid w:val="00ED2982"/>
    <w:rsid w:val="00ED67B6"/>
    <w:rsid w:val="00EE1083"/>
    <w:rsid w:val="00EE2302"/>
    <w:rsid w:val="00EE3524"/>
    <w:rsid w:val="00EE5900"/>
    <w:rsid w:val="00EE7D1A"/>
    <w:rsid w:val="00EF5CD3"/>
    <w:rsid w:val="00EF715E"/>
    <w:rsid w:val="00F15D91"/>
    <w:rsid w:val="00F25925"/>
    <w:rsid w:val="00F26B45"/>
    <w:rsid w:val="00F357C3"/>
    <w:rsid w:val="00F35A0C"/>
    <w:rsid w:val="00F42440"/>
    <w:rsid w:val="00F42E91"/>
    <w:rsid w:val="00F43770"/>
    <w:rsid w:val="00F43D92"/>
    <w:rsid w:val="00F473F6"/>
    <w:rsid w:val="00F51260"/>
    <w:rsid w:val="00F6009D"/>
    <w:rsid w:val="00F62161"/>
    <w:rsid w:val="00F6571A"/>
    <w:rsid w:val="00F65978"/>
    <w:rsid w:val="00F671E0"/>
    <w:rsid w:val="00F74EFA"/>
    <w:rsid w:val="00F75D9B"/>
    <w:rsid w:val="00F82DD1"/>
    <w:rsid w:val="00F8598F"/>
    <w:rsid w:val="00F94542"/>
    <w:rsid w:val="00F94FA4"/>
    <w:rsid w:val="00F96377"/>
    <w:rsid w:val="00F972CD"/>
    <w:rsid w:val="00FA108D"/>
    <w:rsid w:val="00FA1182"/>
    <w:rsid w:val="00FA1390"/>
    <w:rsid w:val="00FC25B5"/>
    <w:rsid w:val="00FC5FEC"/>
    <w:rsid w:val="00FC6905"/>
    <w:rsid w:val="00FD24E9"/>
    <w:rsid w:val="00FD568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D7B9428D-02AA-4394-8BA5-61D2E15C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ngsanaUPC" w:hAnsi="AngsanaUPC" w:cs="AngsanaUPC"/>
      <w:b/>
      <w:bCs/>
      <w:sz w:val="32"/>
      <w:szCs w:val="32"/>
      <w:lang w:eastAsia="en-US"/>
    </w:rPr>
  </w:style>
  <w:style w:type="paragraph" w:styleId="Heading1">
    <w:name w:val="heading 1"/>
    <w:basedOn w:val="Normal"/>
    <w:next w:val="Normal"/>
    <w:qFormat/>
    <w:pPr>
      <w:keepNext/>
      <w:tabs>
        <w:tab w:val="left" w:pos="3119"/>
      </w:tabs>
      <w:jc w:val="center"/>
      <w:outlineLvl w:val="0"/>
    </w:pPr>
    <w:rPr>
      <w:rFonts w:ascii="Angsana New" w:hAnsi="Angsana New" w:cs="Angsana New"/>
    </w:r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jc w:val="thaiDistribute"/>
      <w:outlineLvl w:val="2"/>
    </w:pPr>
  </w:style>
  <w:style w:type="character" w:default="1" w:styleId="DefaultParagraphFont">
    <w:name w:val="Default Paragraph Font"/>
    <w:aliases w:val=" Char Char อักขระ อักขระ Char Char อักขระ อักขระ Char Char อักขระ อักขระ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900"/>
        <w:tab w:val="left" w:pos="1260"/>
        <w:tab w:val="left" w:pos="1620"/>
      </w:tabs>
      <w:ind w:left="2160" w:hanging="2160"/>
    </w:pPr>
    <w:rPr>
      <w:rFonts w:ascii="Angsana New" w:hAnsi="Angsana New" w:cs="Angsana New"/>
      <w:b w:val="0"/>
      <w:bCs w:val="0"/>
    </w:rPr>
  </w:style>
  <w:style w:type="paragraph" w:styleId="BodyTextIndent2">
    <w:name w:val="Body Text Indent 2"/>
    <w:basedOn w:val="Normal"/>
    <w:pPr>
      <w:ind w:firstLine="1152"/>
      <w:jc w:val="thaiDistribute"/>
    </w:pPr>
    <w:rPr>
      <w:b w:val="0"/>
      <w:bCs w:val="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cs="Angsana New"/>
      <w:lang w:val="x-none" w:eastAsia="x-none"/>
    </w:rPr>
  </w:style>
  <w:style w:type="paragraph" w:styleId="BodyTextIndent3">
    <w:name w:val="Body Text Indent 3"/>
    <w:basedOn w:val="Normal"/>
    <w:pPr>
      <w:ind w:left="900"/>
      <w:jc w:val="thaiDistribute"/>
    </w:pPr>
    <w:rPr>
      <w:rFonts w:ascii="Angsana New" w:hAnsi="Cordia New" w:cs="Angsana New"/>
      <w:b w:val="0"/>
      <w:bCs w:val="0"/>
    </w:rPr>
  </w:style>
  <w:style w:type="paragraph" w:styleId="BodyText">
    <w:name w:val="Body Text"/>
    <w:basedOn w:val="Normal"/>
    <w:rPr>
      <w:b w:val="0"/>
      <w:bCs w:val="0"/>
    </w:rPr>
  </w:style>
  <w:style w:type="paragraph" w:styleId="BodyText2">
    <w:name w:val="Body Text 2"/>
    <w:basedOn w:val="Normal"/>
    <w:pPr>
      <w:jc w:val="thaiDistribute"/>
    </w:pPr>
    <w:rPr>
      <w:b w:val="0"/>
      <w:bCs w:val="0"/>
    </w:rPr>
  </w:style>
  <w:style w:type="paragraph" w:customStyle="1" w:styleId="1">
    <w:name w:val="ข้อความบอลลูน1"/>
    <w:basedOn w:val="Normal"/>
    <w:semiHidden/>
    <w:rPr>
      <w:rFonts w:ascii="Tahoma" w:hAnsi="Tahoma" w:cs="Angsana New"/>
      <w:sz w:val="16"/>
      <w:szCs w:val="18"/>
    </w:rPr>
  </w:style>
  <w:style w:type="paragraph" w:customStyle="1" w:styleId="ecxmsonormal">
    <w:name w:val="ecxmsonormal"/>
    <w:basedOn w:val="Normal"/>
    <w:rsid w:val="005071F9"/>
    <w:pPr>
      <w:spacing w:after="324"/>
    </w:pPr>
    <w:rPr>
      <w:rFonts w:ascii="Tahoma" w:eastAsia="Times New Roman" w:hAnsi="Tahoma" w:cs="Tahoma"/>
      <w:b w:val="0"/>
      <w:bCs w:val="0"/>
      <w:sz w:val="24"/>
      <w:szCs w:val="24"/>
    </w:rPr>
  </w:style>
  <w:style w:type="paragraph" w:customStyle="1" w:styleId="BalloonText1">
    <w:name w:val="Balloon Text1"/>
    <w:basedOn w:val="Normal"/>
    <w:rPr>
      <w:rFonts w:ascii="Tahoma" w:hAnsi="Tahoma" w:cs="Angsana New"/>
      <w:sz w:val="16"/>
      <w:szCs w:val="20"/>
    </w:rPr>
  </w:style>
  <w:style w:type="character" w:customStyle="1" w:styleId="Char">
    <w:name w:val=" Char"/>
    <w:rPr>
      <w:rFonts w:ascii="Tahoma" w:hAnsi="Tahoma"/>
      <w:b/>
      <w:bCs/>
      <w:sz w:val="16"/>
    </w:rPr>
  </w:style>
  <w:style w:type="character" w:customStyle="1" w:styleId="shorttext">
    <w:name w:val="short_text"/>
    <w:basedOn w:val="DefaultParagraphFont"/>
    <w:rsid w:val="00064365"/>
  </w:style>
  <w:style w:type="character" w:customStyle="1" w:styleId="hps">
    <w:name w:val="hps"/>
    <w:basedOn w:val="DefaultParagraphFont"/>
    <w:rsid w:val="00064365"/>
  </w:style>
  <w:style w:type="paragraph" w:customStyle="1" w:styleId="CharCharCharCharCharChar">
    <w:name w:val=" Char Char อักขระ อักขระ Char Char อักขระ อักขระ Char Char อักขระ อักขระ"/>
    <w:basedOn w:val="Normal"/>
    <w:rsid w:val="00930044"/>
    <w:pPr>
      <w:spacing w:after="160" w:line="240" w:lineRule="exact"/>
    </w:pPr>
    <w:rPr>
      <w:rFonts w:ascii="Verdana" w:eastAsia="Times New Roman" w:hAnsi="Verdana" w:cs="Times New Roman"/>
      <w:b w:val="0"/>
      <w:bCs w:val="0"/>
      <w:sz w:val="20"/>
      <w:szCs w:val="20"/>
      <w:lang w:bidi="ar-SA"/>
    </w:rPr>
  </w:style>
  <w:style w:type="character" w:customStyle="1" w:styleId="st">
    <w:name w:val="st"/>
    <w:basedOn w:val="DefaultParagraphFont"/>
    <w:rsid w:val="00D47841"/>
  </w:style>
  <w:style w:type="character" w:styleId="Emphasis">
    <w:name w:val="Emphasis"/>
    <w:qFormat/>
    <w:rsid w:val="00D47841"/>
    <w:rPr>
      <w:i/>
      <w:iCs/>
    </w:rPr>
  </w:style>
  <w:style w:type="paragraph" w:customStyle="1" w:styleId="NoSpacing1">
    <w:name w:val="No Spacing1"/>
    <w:rsid w:val="00E2431D"/>
    <w:rPr>
      <w:rFonts w:ascii="Calibri" w:eastAsia="Times New Roman" w:hAnsi="Calibri"/>
      <w:sz w:val="22"/>
      <w:szCs w:val="28"/>
      <w:lang w:eastAsia="en-US"/>
    </w:rPr>
  </w:style>
  <w:style w:type="paragraph" w:styleId="BalloonText">
    <w:name w:val="Balloon Text"/>
    <w:basedOn w:val="Normal"/>
    <w:link w:val="BalloonTextChar"/>
    <w:rsid w:val="00584FC6"/>
    <w:rPr>
      <w:rFonts w:ascii="Tahoma" w:hAnsi="Tahoma" w:cs="Angsana New"/>
      <w:sz w:val="16"/>
      <w:szCs w:val="20"/>
      <w:lang w:val="x-none" w:eastAsia="x-none"/>
    </w:rPr>
  </w:style>
  <w:style w:type="character" w:customStyle="1" w:styleId="BalloonTextChar">
    <w:name w:val="Balloon Text Char"/>
    <w:link w:val="BalloonText"/>
    <w:rsid w:val="00584FC6"/>
    <w:rPr>
      <w:rFonts w:ascii="Tahoma" w:hAnsi="Tahoma"/>
      <w:b/>
      <w:bCs/>
      <w:sz w:val="16"/>
    </w:rPr>
  </w:style>
  <w:style w:type="character" w:customStyle="1" w:styleId="FooterChar">
    <w:name w:val="Footer Char"/>
    <w:link w:val="Footer"/>
    <w:uiPriority w:val="99"/>
    <w:rsid w:val="00F65978"/>
    <w:rPr>
      <w:rFonts w:ascii="AngsanaUPC" w:hAnsi="AngsanaUPC" w:cs="AngsanaUPC"/>
      <w:b/>
      <w:bCs/>
      <w:sz w:val="32"/>
      <w:szCs w:val="32"/>
    </w:rPr>
  </w:style>
  <w:style w:type="character" w:styleId="Strong">
    <w:name w:val="Strong"/>
    <w:uiPriority w:val="22"/>
    <w:qFormat/>
    <w:rsid w:val="00EC344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49725">
      <w:bodyDiv w:val="1"/>
      <w:marLeft w:val="0"/>
      <w:marRight w:val="0"/>
      <w:marTop w:val="0"/>
      <w:marBottom w:val="0"/>
      <w:divBdr>
        <w:top w:val="none" w:sz="0" w:space="0" w:color="auto"/>
        <w:left w:val="none" w:sz="0" w:space="0" w:color="auto"/>
        <w:bottom w:val="none" w:sz="0" w:space="0" w:color="auto"/>
        <w:right w:val="none" w:sz="0" w:space="0" w:color="auto"/>
      </w:divBdr>
    </w:div>
    <w:div w:id="1211260307">
      <w:bodyDiv w:val="1"/>
      <w:marLeft w:val="0"/>
      <w:marRight w:val="0"/>
      <w:marTop w:val="0"/>
      <w:marBottom w:val="0"/>
      <w:divBdr>
        <w:top w:val="none" w:sz="0" w:space="0" w:color="auto"/>
        <w:left w:val="none" w:sz="0" w:space="0" w:color="auto"/>
        <w:bottom w:val="none" w:sz="0" w:space="0" w:color="auto"/>
        <w:right w:val="none" w:sz="0" w:space="0" w:color="auto"/>
      </w:divBdr>
      <w:divsChild>
        <w:div w:id="340158009">
          <w:marLeft w:val="0"/>
          <w:marRight w:val="0"/>
          <w:marTop w:val="0"/>
          <w:marBottom w:val="0"/>
          <w:divBdr>
            <w:top w:val="none" w:sz="0" w:space="0" w:color="auto"/>
            <w:left w:val="none" w:sz="0" w:space="0" w:color="auto"/>
            <w:bottom w:val="none" w:sz="0" w:space="0" w:color="auto"/>
            <w:right w:val="none" w:sz="0" w:space="0" w:color="auto"/>
          </w:divBdr>
          <w:divsChild>
            <w:div w:id="1978728458">
              <w:marLeft w:val="0"/>
              <w:marRight w:val="0"/>
              <w:marTop w:val="0"/>
              <w:marBottom w:val="0"/>
              <w:divBdr>
                <w:top w:val="none" w:sz="0" w:space="0" w:color="auto"/>
                <w:left w:val="none" w:sz="0" w:space="0" w:color="auto"/>
                <w:bottom w:val="none" w:sz="0" w:space="0" w:color="auto"/>
                <w:right w:val="none" w:sz="0" w:space="0" w:color="auto"/>
              </w:divBdr>
              <w:divsChild>
                <w:div w:id="982075053">
                  <w:marLeft w:val="0"/>
                  <w:marRight w:val="0"/>
                  <w:marTop w:val="0"/>
                  <w:marBottom w:val="0"/>
                  <w:divBdr>
                    <w:top w:val="none" w:sz="0" w:space="0" w:color="auto"/>
                    <w:left w:val="none" w:sz="0" w:space="0" w:color="auto"/>
                    <w:bottom w:val="none" w:sz="0" w:space="0" w:color="auto"/>
                    <w:right w:val="none" w:sz="0" w:space="0" w:color="auto"/>
                  </w:divBdr>
                  <w:divsChild>
                    <w:div w:id="910971521">
                      <w:marLeft w:val="0"/>
                      <w:marRight w:val="0"/>
                      <w:marTop w:val="0"/>
                      <w:marBottom w:val="0"/>
                      <w:divBdr>
                        <w:top w:val="none" w:sz="0" w:space="0" w:color="auto"/>
                        <w:left w:val="none" w:sz="0" w:space="0" w:color="auto"/>
                        <w:bottom w:val="none" w:sz="0" w:space="0" w:color="auto"/>
                        <w:right w:val="none" w:sz="0" w:space="0" w:color="auto"/>
                      </w:divBdr>
                      <w:divsChild>
                        <w:div w:id="95759134">
                          <w:marLeft w:val="0"/>
                          <w:marRight w:val="0"/>
                          <w:marTop w:val="0"/>
                          <w:marBottom w:val="0"/>
                          <w:divBdr>
                            <w:top w:val="none" w:sz="0" w:space="0" w:color="auto"/>
                            <w:left w:val="none" w:sz="0" w:space="0" w:color="auto"/>
                            <w:bottom w:val="none" w:sz="0" w:space="0" w:color="auto"/>
                            <w:right w:val="none" w:sz="0" w:space="0" w:color="auto"/>
                          </w:divBdr>
                          <w:divsChild>
                            <w:div w:id="394936535">
                              <w:marLeft w:val="0"/>
                              <w:marRight w:val="0"/>
                              <w:marTop w:val="0"/>
                              <w:marBottom w:val="0"/>
                              <w:divBdr>
                                <w:top w:val="none" w:sz="0" w:space="0" w:color="auto"/>
                                <w:left w:val="none" w:sz="0" w:space="0" w:color="auto"/>
                                <w:bottom w:val="none" w:sz="0" w:space="0" w:color="auto"/>
                                <w:right w:val="none" w:sz="0" w:space="0" w:color="auto"/>
                              </w:divBdr>
                              <w:divsChild>
                                <w:div w:id="1227763906">
                                  <w:marLeft w:val="0"/>
                                  <w:marRight w:val="0"/>
                                  <w:marTop w:val="0"/>
                                  <w:marBottom w:val="0"/>
                                  <w:divBdr>
                                    <w:top w:val="none" w:sz="0" w:space="0" w:color="auto"/>
                                    <w:left w:val="none" w:sz="0" w:space="0" w:color="auto"/>
                                    <w:bottom w:val="none" w:sz="0" w:space="0" w:color="auto"/>
                                    <w:right w:val="none" w:sz="0" w:space="0" w:color="auto"/>
                                  </w:divBdr>
                                  <w:divsChild>
                                    <w:div w:id="479465959">
                                      <w:marLeft w:val="0"/>
                                      <w:marRight w:val="0"/>
                                      <w:marTop w:val="0"/>
                                      <w:marBottom w:val="0"/>
                                      <w:divBdr>
                                        <w:top w:val="none" w:sz="0" w:space="0" w:color="auto"/>
                                        <w:left w:val="none" w:sz="0" w:space="0" w:color="auto"/>
                                        <w:bottom w:val="none" w:sz="0" w:space="0" w:color="auto"/>
                                        <w:right w:val="none" w:sz="0" w:space="0" w:color="auto"/>
                                      </w:divBdr>
                                      <w:divsChild>
                                        <w:div w:id="1441103381">
                                          <w:marLeft w:val="0"/>
                                          <w:marRight w:val="0"/>
                                          <w:marTop w:val="15"/>
                                          <w:marBottom w:val="0"/>
                                          <w:divBdr>
                                            <w:top w:val="none" w:sz="0" w:space="0" w:color="auto"/>
                                            <w:left w:val="none" w:sz="0" w:space="0" w:color="auto"/>
                                            <w:bottom w:val="none" w:sz="0" w:space="0" w:color="auto"/>
                                            <w:right w:val="none" w:sz="0" w:space="0" w:color="auto"/>
                                          </w:divBdr>
                                          <w:divsChild>
                                            <w:div w:id="1279602070">
                                              <w:marLeft w:val="0"/>
                                              <w:marRight w:val="0"/>
                                              <w:marTop w:val="0"/>
                                              <w:marBottom w:val="0"/>
                                              <w:divBdr>
                                                <w:top w:val="none" w:sz="0" w:space="0" w:color="auto"/>
                                                <w:left w:val="none" w:sz="0" w:space="0" w:color="auto"/>
                                                <w:bottom w:val="none" w:sz="0" w:space="0" w:color="auto"/>
                                                <w:right w:val="none" w:sz="0" w:space="0" w:color="auto"/>
                                              </w:divBdr>
                                              <w:divsChild>
                                                <w:div w:id="1766850745">
                                                  <w:marLeft w:val="0"/>
                                                  <w:marRight w:val="0"/>
                                                  <w:marTop w:val="0"/>
                                                  <w:marBottom w:val="0"/>
                                                  <w:divBdr>
                                                    <w:top w:val="none" w:sz="0" w:space="0" w:color="auto"/>
                                                    <w:left w:val="none" w:sz="0" w:space="0" w:color="auto"/>
                                                    <w:bottom w:val="none" w:sz="0" w:space="0" w:color="auto"/>
                                                    <w:right w:val="none" w:sz="0" w:space="0" w:color="auto"/>
                                                  </w:divBdr>
                                                  <w:divsChild>
                                                    <w:div w:id="700470327">
                                                      <w:marLeft w:val="0"/>
                                                      <w:marRight w:val="0"/>
                                                      <w:marTop w:val="0"/>
                                                      <w:marBottom w:val="0"/>
                                                      <w:divBdr>
                                                        <w:top w:val="none" w:sz="0" w:space="0" w:color="auto"/>
                                                        <w:left w:val="none" w:sz="0" w:space="0" w:color="auto"/>
                                                        <w:bottom w:val="none" w:sz="0" w:space="0" w:color="auto"/>
                                                        <w:right w:val="none" w:sz="0" w:space="0" w:color="auto"/>
                                                      </w:divBdr>
                                                      <w:divsChild>
                                                        <w:div w:id="19738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4464</Characters>
  <Application>Microsoft Office Word</Application>
  <DocSecurity>0</DocSecurity>
  <Lines>37</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ชื่อเรื่องการค้นคว้าแบบอิสระ</vt:lpstr>
      <vt:lpstr>ชื่อเรื่องการค้นคว้าแบบอิสระ</vt:lpstr>
    </vt:vector>
  </TitlesOfParts>
  <Company>TOSHIBA</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123</dc:creator>
  <cp:keywords/>
  <cp:lastModifiedBy>ธรณินทร์ ไชยะคำ</cp:lastModifiedBy>
  <cp:revision>2</cp:revision>
  <cp:lastPrinted>2015-01-29T03:10:00Z</cp:lastPrinted>
  <dcterms:created xsi:type="dcterms:W3CDTF">2016-06-16T07:23:00Z</dcterms:created>
  <dcterms:modified xsi:type="dcterms:W3CDTF">2016-06-16T07:23:00Z</dcterms:modified>
</cp:coreProperties>
</file>