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E4" w:rsidRDefault="0020229C" w:rsidP="0020229C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0229C">
        <w:rPr>
          <w:rFonts w:ascii="Angsana New" w:hAnsi="Angsana New" w:cs="Angsana New"/>
          <w:sz w:val="32"/>
          <w:szCs w:val="32"/>
          <w:cs/>
        </w:rPr>
        <w:t>ความสามารถในการอธิบายราคาหลักทรัพย์ของมูลค่าตามบัญชีและกำไรสุทธิของบริษัทที่จดทะเบียนในตลาดหลักทรัพย์แห่งประเทศไทย</w:t>
      </w:r>
    </w:p>
    <w:p w:rsidR="0020229C" w:rsidRDefault="0020229C" w:rsidP="0020229C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0229C">
        <w:rPr>
          <w:rFonts w:ascii="Angsana New" w:hAnsi="Angsana New" w:cs="Angsana New" w:hint="cs"/>
          <w:sz w:val="32"/>
          <w:szCs w:val="32"/>
          <w:cs/>
        </w:rPr>
        <w:t>นางสาวสุทธิลักษณ์  วิชัยสิงห์</w:t>
      </w:r>
    </w:p>
    <w:p w:rsidR="0020229C" w:rsidRDefault="0020229C" w:rsidP="0020229C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0229C">
        <w:rPr>
          <w:rFonts w:ascii="Angsana New" w:hAnsi="Angsana New" w:cs="Angsana New" w:hint="cs"/>
          <w:sz w:val="32"/>
          <w:szCs w:val="32"/>
          <w:cs/>
        </w:rPr>
        <w:t>บัญชีมหาบัณฑิต</w:t>
      </w:r>
    </w:p>
    <w:p w:rsidR="0020229C" w:rsidRPr="0020229C" w:rsidRDefault="004131C7" w:rsidP="0020229C">
      <w:pPr>
        <w:spacing w:after="0"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</w:t>
      </w:r>
      <w:r w:rsidR="0020229C">
        <w:rPr>
          <w:rFonts w:ascii="Angsana New" w:hAnsi="Angsana New" w:cs="Angsana New" w:hint="cs"/>
          <w:b/>
          <w:bCs/>
          <w:sz w:val="32"/>
          <w:szCs w:val="32"/>
          <w:cs/>
        </w:rPr>
        <w:t>ที่ปรึกษา</w:t>
      </w:r>
      <w:r w:rsidR="0020229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0229C" w:rsidRPr="0020229C">
        <w:rPr>
          <w:rFonts w:ascii="Angsana New" w:hAnsi="Angsana New" w:cs="Angsana New"/>
          <w:sz w:val="32"/>
          <w:szCs w:val="32"/>
          <w:cs/>
        </w:rPr>
        <w:t>อาจารย์ ดร.มนทิพย์  ตั้งเอกจิต</w:t>
      </w:r>
      <w:r w:rsidR="00521641">
        <w:rPr>
          <w:rFonts w:ascii="Angsana New" w:hAnsi="Angsana New" w:cs="Angsana New"/>
          <w:sz w:val="32"/>
          <w:szCs w:val="32"/>
        </w:rPr>
        <w:tab/>
      </w:r>
      <w:r w:rsidR="00521641">
        <w:rPr>
          <w:rFonts w:ascii="Angsana New" w:hAnsi="Angsana New" w:cs="Angsana New" w:hint="cs"/>
          <w:sz w:val="32"/>
          <w:szCs w:val="32"/>
          <w:cs/>
        </w:rPr>
        <w:t>อาจารย์ที่ปรึกษาหลัก</w:t>
      </w:r>
    </w:p>
    <w:p w:rsidR="0020229C" w:rsidRDefault="0020229C" w:rsidP="0020229C">
      <w:pPr>
        <w:spacing w:line="48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20229C">
        <w:rPr>
          <w:rFonts w:ascii="Angsana New" w:hAnsi="Angsana New" w:cs="Angsana New" w:hint="cs"/>
          <w:sz w:val="32"/>
          <w:szCs w:val="32"/>
          <w:cs/>
        </w:rPr>
        <w:tab/>
      </w:r>
      <w:r w:rsidRPr="0032187C">
        <w:rPr>
          <w:rFonts w:ascii="Angsana New" w:hAnsi="Angsana New" w:cs="Angsana New" w:hint="cs"/>
          <w:sz w:val="32"/>
          <w:szCs w:val="32"/>
          <w:cs/>
        </w:rPr>
        <w:t>รอง</w:t>
      </w:r>
      <w:r>
        <w:rPr>
          <w:rFonts w:ascii="Angsana New" w:hAnsi="Angsana New" w:cs="Angsana New" w:hint="cs"/>
          <w:sz w:val="32"/>
          <w:szCs w:val="32"/>
          <w:cs/>
        </w:rPr>
        <w:t>ศาสตราจารย์ ดร.รวี  ลง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กานี</w:t>
      </w:r>
      <w:proofErr w:type="spellEnd"/>
      <w:r w:rsidR="00521641">
        <w:rPr>
          <w:rFonts w:ascii="Angsana New" w:hAnsi="Angsana New" w:cs="Angsana New" w:hint="cs"/>
          <w:sz w:val="32"/>
          <w:szCs w:val="32"/>
          <w:cs/>
        </w:rPr>
        <w:tab/>
        <w:t>อาจารย์ที่ปรึกษาร่วม</w:t>
      </w:r>
    </w:p>
    <w:p w:rsidR="0020229C" w:rsidRPr="0020229C" w:rsidRDefault="0020229C" w:rsidP="0020229C">
      <w:pPr>
        <w:spacing w:before="200" w:line="480" w:lineRule="auto"/>
        <w:ind w:left="2552" w:hanging="2552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20229C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FF3CB7" w:rsidRDefault="007D355A" w:rsidP="001D6993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การค้นคว้าแบบอิสระนี้</w:t>
      </w:r>
      <w:r w:rsidR="001D6993" w:rsidRPr="001D6993">
        <w:rPr>
          <w:rFonts w:ascii="Angsana New" w:hAnsi="Angsana New" w:cs="Angsana New"/>
          <w:sz w:val="32"/>
          <w:szCs w:val="32"/>
          <w:cs/>
        </w:rPr>
        <w:t>มีวัตถุประสงค์</w:t>
      </w:r>
      <w:r w:rsidR="001D6993" w:rsidRPr="001D6993">
        <w:rPr>
          <w:rFonts w:ascii="Angsana New" w:eastAsia="Calibri" w:hAnsi="Angsana New" w:cs="Angsana New"/>
          <w:sz w:val="32"/>
          <w:szCs w:val="32"/>
          <w:cs/>
        </w:rPr>
        <w:t>เพื่อศึกษา</w:t>
      </w:r>
      <w:r w:rsidR="001D6993" w:rsidRPr="001D6993">
        <w:rPr>
          <w:rFonts w:ascii="Angsana New" w:hAnsi="Angsana New" w:cs="Angsana New"/>
          <w:sz w:val="32"/>
          <w:szCs w:val="32"/>
          <w:cs/>
        </w:rPr>
        <w:t xml:space="preserve">ความสามารถในการอธิบายราคาหลักทรัพย์ของมูลค่าตามบัญชีและกำไรสุทธิเมื่อมีการใช้มาตรฐานการบัญชีที่มีผลบังคับใช้ในปี </w:t>
      </w:r>
      <w:r w:rsidR="001D6993">
        <w:rPr>
          <w:rFonts w:ascii="Angsana New" w:hAnsi="Angsana New" w:cs="Angsana New"/>
          <w:sz w:val="32"/>
          <w:szCs w:val="32"/>
        </w:rPr>
        <w:t>2554</w:t>
      </w:r>
      <w:r w:rsidR="001D6993" w:rsidRPr="001D6993">
        <w:rPr>
          <w:rFonts w:ascii="Angsana New" w:hAnsi="Angsana New" w:cs="Angsana New"/>
          <w:sz w:val="32"/>
          <w:szCs w:val="32"/>
          <w:cs/>
        </w:rPr>
        <w:t xml:space="preserve"> ของบริษัทที่จดทะเบียนในตลาดหลักทรัพย์แห่งประเทศไทย</w:t>
      </w:r>
      <w:r w:rsidR="001D6993">
        <w:rPr>
          <w:rFonts w:ascii="Angsana New" w:hAnsi="Angsana New" w:cs="Angsana New"/>
          <w:sz w:val="32"/>
          <w:szCs w:val="32"/>
        </w:rPr>
        <w:t xml:space="preserve"> </w:t>
      </w:r>
      <w:r w:rsidR="00C91ECF" w:rsidRPr="00C91ECF">
        <w:rPr>
          <w:rFonts w:ascii="Angsana New" w:hAnsi="Angsana New" w:cs="Angsana New"/>
          <w:sz w:val="32"/>
          <w:szCs w:val="32"/>
          <w:cs/>
        </w:rPr>
        <w:t xml:space="preserve">โดยเก็บข้อมูลแต่ละตัวแปรจากระบบฐานข้อมูล </w:t>
      </w:r>
      <w:r w:rsidR="00C91ECF" w:rsidRPr="00C91ECF">
        <w:rPr>
          <w:rFonts w:ascii="Angsana New" w:hAnsi="Angsana New" w:cs="Angsana New"/>
          <w:sz w:val="32"/>
          <w:szCs w:val="32"/>
        </w:rPr>
        <w:t xml:space="preserve">Data Stream </w:t>
      </w:r>
      <w:r w:rsidR="00C91ECF" w:rsidRPr="00C91ECF">
        <w:rPr>
          <w:rFonts w:ascii="Angsana New" w:hAnsi="Angsana New" w:cs="Angsana New"/>
          <w:sz w:val="32"/>
          <w:szCs w:val="32"/>
          <w:cs/>
        </w:rPr>
        <w:t>และเว็บไซต์ของสำนักงานคณะกรรมการกำกับหลักทรัพย์และตลาดหลักทรัพย์ ซึ่งเก็บข้อมูลเกี่ยวกับมูลค่าตามบัญชีและกำไรสุทธ</w:t>
      </w:r>
      <w:r w:rsidR="00C91ECF">
        <w:rPr>
          <w:rFonts w:ascii="Angsana New" w:hAnsi="Angsana New" w:cs="Angsana New"/>
          <w:sz w:val="32"/>
          <w:szCs w:val="32"/>
          <w:cs/>
        </w:rPr>
        <w:t xml:space="preserve">ิในช่วงระยะเวลาตั้งแต่ พ.ศ. </w:t>
      </w:r>
      <w:r w:rsidR="00C91ECF">
        <w:rPr>
          <w:rFonts w:ascii="Angsana New" w:hAnsi="Angsana New" w:cs="Angsana New"/>
          <w:sz w:val="32"/>
          <w:szCs w:val="32"/>
        </w:rPr>
        <w:t>2551</w:t>
      </w:r>
      <w:r w:rsidR="00C91ECF">
        <w:rPr>
          <w:rFonts w:ascii="Angsana New" w:hAnsi="Angsana New" w:cs="Angsana New"/>
          <w:sz w:val="32"/>
          <w:szCs w:val="32"/>
          <w:cs/>
        </w:rPr>
        <w:t xml:space="preserve"> ถึง </w:t>
      </w:r>
      <w:r w:rsidR="00C91ECF">
        <w:rPr>
          <w:rFonts w:ascii="Angsana New" w:hAnsi="Angsana New" w:cs="Angsana New"/>
          <w:sz w:val="32"/>
          <w:szCs w:val="32"/>
        </w:rPr>
        <w:t>2555</w:t>
      </w:r>
      <w:r w:rsidR="00C91ECF" w:rsidRPr="00C91ECF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78151B">
        <w:rPr>
          <w:rFonts w:ascii="Angsana New" w:hAnsi="Angsana New" w:cs="Angsana New" w:hint="cs"/>
          <w:sz w:val="32"/>
          <w:szCs w:val="32"/>
          <w:cs/>
        </w:rPr>
        <w:t>การศึกษานี้ได้</w:t>
      </w:r>
      <w:r w:rsidR="00C91ECF" w:rsidRPr="00C91ECF">
        <w:rPr>
          <w:rFonts w:ascii="Angsana New" w:hAnsi="Angsana New" w:cs="Angsana New"/>
          <w:sz w:val="32"/>
          <w:szCs w:val="32"/>
          <w:cs/>
        </w:rPr>
        <w:t>เก็บข้อมูลเกี่ยวกับราคาหลักทรัพย</w:t>
      </w:r>
      <w:r w:rsidR="00C91ECF">
        <w:rPr>
          <w:rFonts w:ascii="Angsana New" w:hAnsi="Angsana New" w:cs="Angsana New"/>
          <w:sz w:val="32"/>
          <w:szCs w:val="32"/>
          <w:cs/>
        </w:rPr>
        <w:t xml:space="preserve">์ในช่วงระยะเวลาตั้งแต่ พ.ศ. </w:t>
      </w:r>
      <w:r w:rsidR="00C91ECF">
        <w:rPr>
          <w:rFonts w:ascii="Angsana New" w:hAnsi="Angsana New" w:cs="Angsana New"/>
          <w:sz w:val="32"/>
          <w:szCs w:val="32"/>
        </w:rPr>
        <w:t>2552</w:t>
      </w:r>
      <w:r w:rsidR="00C91ECF">
        <w:rPr>
          <w:rFonts w:ascii="Angsana New" w:hAnsi="Angsana New" w:cs="Angsana New"/>
          <w:sz w:val="32"/>
          <w:szCs w:val="32"/>
          <w:cs/>
        </w:rPr>
        <w:t xml:space="preserve"> ถึง </w:t>
      </w:r>
      <w:r w:rsidR="00C91ECF">
        <w:rPr>
          <w:rFonts w:ascii="Angsana New" w:hAnsi="Angsana New" w:cs="Angsana New"/>
          <w:sz w:val="32"/>
          <w:szCs w:val="32"/>
        </w:rPr>
        <w:t>2556</w:t>
      </w:r>
      <w:r w:rsidR="00C91ECF">
        <w:rPr>
          <w:rFonts w:ascii="Angsana New" w:hAnsi="Angsana New" w:cs="Angsana New"/>
          <w:sz w:val="32"/>
          <w:szCs w:val="32"/>
          <w:cs/>
        </w:rPr>
        <w:t xml:space="preserve"> จำนวนทั้งสิ้น </w:t>
      </w:r>
      <w:r w:rsidR="00C91ECF">
        <w:rPr>
          <w:rFonts w:ascii="Angsana New" w:hAnsi="Angsana New" w:cs="Angsana New"/>
          <w:sz w:val="32"/>
          <w:szCs w:val="32"/>
        </w:rPr>
        <w:t>1,583</w:t>
      </w:r>
      <w:r w:rsidR="00C91ECF" w:rsidRPr="00C91ECF">
        <w:rPr>
          <w:rFonts w:ascii="Angsana New" w:hAnsi="Angsana New" w:cs="Angsana New"/>
          <w:sz w:val="32"/>
          <w:szCs w:val="32"/>
          <w:cs/>
        </w:rPr>
        <w:t xml:space="preserve"> ข้อมูล</w:t>
      </w:r>
      <w:r w:rsidR="007815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791F">
        <w:rPr>
          <w:rFonts w:ascii="Angsana New" w:hAnsi="Angsana New" w:cs="Angsana New" w:hint="cs"/>
          <w:sz w:val="32"/>
          <w:szCs w:val="32"/>
          <w:cs/>
        </w:rPr>
        <w:t>วิเคราะห์ผลการศึกษาด้วย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>การวิเคราะห์ความถดถอยเชิงซ้อน (</w:t>
      </w:r>
      <w:r w:rsidR="004D791F" w:rsidRPr="004D791F">
        <w:rPr>
          <w:rFonts w:ascii="Angsana New" w:hAnsi="Angsana New" w:cs="Angsana New"/>
          <w:sz w:val="32"/>
          <w:szCs w:val="32"/>
        </w:rPr>
        <w:t xml:space="preserve">Multiple Regression Analysis) 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 xml:space="preserve">เพื่อหาความสัมพันธ์ระหว่างตัวแปรตามและตัวแปรอิสระแต่ละตัว </w:t>
      </w:r>
      <w:r w:rsidR="0078151B">
        <w:rPr>
          <w:rFonts w:ascii="Angsana New" w:hAnsi="Angsana New" w:cs="Angsana New" w:hint="cs"/>
          <w:sz w:val="32"/>
          <w:szCs w:val="32"/>
          <w:cs/>
        </w:rPr>
        <w:t>และ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>พิจารณา</w:t>
      </w:r>
      <w:r w:rsidR="0078151B">
        <w:rPr>
          <w:rFonts w:ascii="Angsana New" w:hAnsi="Angsana New" w:cs="Angsana New" w:hint="cs"/>
          <w:sz w:val="32"/>
          <w:szCs w:val="32"/>
          <w:cs/>
        </w:rPr>
        <w:t>ความสามารถในการอธิบายราคาหลักทรัพย์โดยใช้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>สัมประสิทธิ์การตัดสินใจ (</w:t>
      </w:r>
      <w:r w:rsidR="004D791F" w:rsidRPr="004D791F">
        <w:rPr>
          <w:rFonts w:ascii="Angsana New" w:hAnsi="Angsana New" w:cs="Angsana New"/>
          <w:sz w:val="32"/>
          <w:szCs w:val="32"/>
        </w:rPr>
        <w:t>Adjusted R</w:t>
      </w:r>
      <w:r w:rsidR="004D791F" w:rsidRPr="004D791F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285BC3">
        <w:rPr>
          <w:rFonts w:ascii="Angsana New" w:hAnsi="Angsana New" w:cs="Angsana New"/>
          <w:sz w:val="32"/>
          <w:szCs w:val="32"/>
          <w:cs/>
        </w:rPr>
        <w:t>) และ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>สัมประสิทธิ์การตัดสินใจส่วนเพิ่ม (</w:t>
      </w:r>
      <w:r w:rsidR="004D791F" w:rsidRPr="004D791F">
        <w:rPr>
          <w:rFonts w:ascii="Angsana New" w:hAnsi="Angsana New" w:cs="Angsana New"/>
          <w:sz w:val="32"/>
          <w:szCs w:val="32"/>
        </w:rPr>
        <w:t>Incremental R</w:t>
      </w:r>
      <w:r w:rsidR="004D791F" w:rsidRPr="004D791F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4D791F" w:rsidRPr="004D791F">
        <w:rPr>
          <w:rFonts w:ascii="Angsana New" w:hAnsi="Angsana New" w:cs="Angsana New"/>
          <w:sz w:val="32"/>
          <w:szCs w:val="32"/>
          <w:cs/>
        </w:rPr>
        <w:t>)</w:t>
      </w:r>
    </w:p>
    <w:p w:rsidR="00166EE9" w:rsidRDefault="00166EE9" w:rsidP="00E44627">
      <w:pPr>
        <w:spacing w:before="24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ผลการศึกษาพบว่า </w:t>
      </w:r>
      <w:r w:rsidR="00931F6D">
        <w:rPr>
          <w:rFonts w:ascii="Angsana New" w:hAnsi="Angsana New" w:cs="Angsana New"/>
          <w:sz w:val="32"/>
          <w:szCs w:val="32"/>
          <w:cs/>
        </w:rPr>
        <w:t>ตัวแปรทั้งหมด</w:t>
      </w:r>
      <w:r w:rsidR="007D355A">
        <w:rPr>
          <w:rFonts w:ascii="Angsana New" w:hAnsi="Angsana New" w:cs="Angsana New" w:hint="cs"/>
          <w:sz w:val="32"/>
          <w:szCs w:val="32"/>
          <w:cs/>
        </w:rPr>
        <w:t xml:space="preserve"> ได้แก่ มูล</w:t>
      </w:r>
      <w:r w:rsidR="0078151B">
        <w:rPr>
          <w:rFonts w:ascii="Angsana New" w:hAnsi="Angsana New" w:cs="Angsana New" w:hint="cs"/>
          <w:sz w:val="32"/>
          <w:szCs w:val="32"/>
          <w:cs/>
        </w:rPr>
        <w:t xml:space="preserve">ค่าตามบัญชี และกำไรสุทธิ </w:t>
      </w:r>
      <w:r w:rsidR="00931F6D">
        <w:rPr>
          <w:rFonts w:ascii="Angsana New" w:hAnsi="Angsana New" w:cs="Angsana New"/>
          <w:sz w:val="32"/>
          <w:szCs w:val="32"/>
          <w:cs/>
        </w:rPr>
        <w:t>มีความ</w:t>
      </w:r>
      <w:r w:rsidR="00931F6D" w:rsidRPr="00931F6D">
        <w:rPr>
          <w:rFonts w:ascii="Angsana New" w:hAnsi="Angsana New" w:cs="Angsana New"/>
          <w:sz w:val="32"/>
          <w:szCs w:val="32"/>
          <w:cs/>
        </w:rPr>
        <w:t>สัมพันธ์กันในทิศทางบวก</w:t>
      </w:r>
      <w:r w:rsidR="0078151B">
        <w:rPr>
          <w:rFonts w:ascii="Angsana New" w:hAnsi="Angsana New" w:cs="Angsana New" w:hint="cs"/>
          <w:sz w:val="32"/>
          <w:szCs w:val="32"/>
          <w:cs/>
        </w:rPr>
        <w:t>ต่อราคาหลักทรัพย์</w:t>
      </w:r>
      <w:r w:rsidR="00931F6D" w:rsidRPr="00931F6D">
        <w:rPr>
          <w:rFonts w:ascii="Angsana New" w:hAnsi="Angsana New" w:cs="Angsana New"/>
          <w:sz w:val="32"/>
          <w:szCs w:val="32"/>
          <w:cs/>
        </w:rPr>
        <w:t xml:space="preserve"> โดยที่มูลค่าตามบัญชีและกำไรสุทธิสามารถอธิบายราคาหลักทรัพย์ได้เพิ่มขึ้นตลอดระยะเวลาที่ศึกษา</w:t>
      </w:r>
      <w:r w:rsidR="00931F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28F7">
        <w:rPr>
          <w:rFonts w:ascii="Angsana New" w:hAnsi="Angsana New" w:cs="Angsana New" w:hint="cs"/>
          <w:sz w:val="32"/>
          <w:szCs w:val="32"/>
          <w:cs/>
        </w:rPr>
        <w:t>นอกจากนี้</w:t>
      </w:r>
      <w:r w:rsidR="0078151B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="002E28F7">
        <w:rPr>
          <w:rFonts w:ascii="Angsana New" w:hAnsi="Angsana New" w:cs="Angsana New" w:hint="cs"/>
          <w:sz w:val="32"/>
          <w:szCs w:val="32"/>
          <w:cs/>
        </w:rPr>
        <w:t>ยังพบ</w:t>
      </w:r>
      <w:r w:rsidR="0078151B">
        <w:rPr>
          <w:rFonts w:ascii="Angsana New" w:hAnsi="Angsana New" w:cs="Angsana New" w:hint="cs"/>
          <w:sz w:val="32"/>
          <w:szCs w:val="32"/>
          <w:cs/>
        </w:rPr>
        <w:t>ว่า</w:t>
      </w:r>
      <w:r w:rsidR="00931F6D" w:rsidRPr="00931F6D">
        <w:rPr>
          <w:rFonts w:ascii="Angsana New" w:hAnsi="Angsana New" w:cs="Angsana New"/>
          <w:sz w:val="32"/>
          <w:szCs w:val="32"/>
          <w:cs/>
        </w:rPr>
        <w:t>หลังจากที่มีการปรับใช้มาตรฐานก</w:t>
      </w:r>
      <w:r w:rsidR="000E2E2D">
        <w:rPr>
          <w:rFonts w:ascii="Angsana New" w:hAnsi="Angsana New" w:cs="Angsana New"/>
          <w:sz w:val="32"/>
          <w:szCs w:val="32"/>
          <w:cs/>
        </w:rPr>
        <w:t xml:space="preserve">ารบัญชีที่มีผลบังคับใช้ในปี </w:t>
      </w:r>
      <w:r w:rsidR="0078151B">
        <w:rPr>
          <w:rFonts w:ascii="Angsana New" w:hAnsi="Angsana New" w:cs="Angsana New"/>
          <w:sz w:val="32"/>
          <w:szCs w:val="32"/>
        </w:rPr>
        <w:t>2554</w:t>
      </w:r>
      <w:r w:rsidR="00931F6D" w:rsidRPr="00931F6D">
        <w:rPr>
          <w:rFonts w:ascii="Angsana New" w:hAnsi="Angsana New" w:cs="Angsana New"/>
          <w:sz w:val="32"/>
          <w:szCs w:val="32"/>
          <w:cs/>
        </w:rPr>
        <w:t xml:space="preserve"> แล้ว มูลค่าตามบัญชีและกำไรสุทธิสามารถอธิบายราคาหลักทรัพย์ได้เพิ่มขึ้น</w:t>
      </w:r>
      <w:r w:rsidR="000E2E2D">
        <w:rPr>
          <w:rFonts w:ascii="Angsana New" w:hAnsi="Angsana New" w:cs="Angsana New"/>
          <w:sz w:val="32"/>
          <w:szCs w:val="32"/>
        </w:rPr>
        <w:t xml:space="preserve"> </w:t>
      </w:r>
      <w:r w:rsidR="000E2E2D">
        <w:rPr>
          <w:rFonts w:ascii="Angsana New" w:hAnsi="Angsana New" w:cs="Angsana New" w:hint="cs"/>
          <w:sz w:val="32"/>
          <w:szCs w:val="32"/>
          <w:cs/>
        </w:rPr>
        <w:t xml:space="preserve">ทั้งนี้ </w:t>
      </w:r>
      <w:r w:rsidR="000E2E2D">
        <w:rPr>
          <w:rFonts w:ascii="Angsana New" w:hAnsi="Angsana New" w:cs="Angsana New"/>
          <w:sz w:val="32"/>
          <w:szCs w:val="32"/>
          <w:cs/>
        </w:rPr>
        <w:t>กำไรสุทธิ</w:t>
      </w:r>
      <w:r w:rsidR="000E2E2D" w:rsidRPr="000E2E2D">
        <w:rPr>
          <w:rFonts w:ascii="Angsana New" w:hAnsi="Angsana New" w:cs="Angsana New"/>
          <w:sz w:val="32"/>
          <w:szCs w:val="32"/>
          <w:cs/>
        </w:rPr>
        <w:t>สามารถอ</w:t>
      </w:r>
      <w:r w:rsidR="00C91ECF">
        <w:rPr>
          <w:rFonts w:ascii="Angsana New" w:hAnsi="Angsana New" w:cs="Angsana New"/>
          <w:sz w:val="32"/>
          <w:szCs w:val="32"/>
          <w:cs/>
        </w:rPr>
        <w:t>ธิบายราคาหลักทรัพย์ได้</w:t>
      </w:r>
      <w:r w:rsidR="00C91ECF">
        <w:rPr>
          <w:rFonts w:ascii="Angsana New" w:hAnsi="Angsana New" w:cs="Angsana New" w:hint="cs"/>
          <w:sz w:val="32"/>
          <w:szCs w:val="32"/>
          <w:cs/>
        </w:rPr>
        <w:t>มาก</w:t>
      </w:r>
      <w:r w:rsidR="000E2E2D" w:rsidRPr="000E2E2D">
        <w:rPr>
          <w:rFonts w:ascii="Angsana New" w:hAnsi="Angsana New" w:cs="Angsana New"/>
          <w:sz w:val="32"/>
          <w:szCs w:val="32"/>
          <w:cs/>
        </w:rPr>
        <w:t xml:space="preserve">กว่ามูลค่าตามบัญชีทั้งก่อนและหลังจากที่มีการปรับใช้มาตรฐานการบัญชีที่มีผลบังคับใช้ในปี </w:t>
      </w:r>
      <w:r w:rsidR="000E2E2D">
        <w:rPr>
          <w:rFonts w:ascii="Angsana New" w:hAnsi="Angsana New" w:cs="Angsana New"/>
          <w:sz w:val="32"/>
          <w:szCs w:val="32"/>
        </w:rPr>
        <w:t>2554</w:t>
      </w:r>
    </w:p>
    <w:p w:rsidR="00124306" w:rsidRDefault="00124306" w:rsidP="00124306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9060D">
        <w:rPr>
          <w:rFonts w:ascii="Angsana New" w:hAnsi="Angsana New" w:cs="Angsana New"/>
          <w:sz w:val="32"/>
          <w:szCs w:val="32"/>
        </w:rPr>
        <w:t xml:space="preserve">Value Relevance of Book Value and Net Income of Listed Companies in </w:t>
      </w:r>
      <w:proofErr w:type="gramStart"/>
      <w:r w:rsidRPr="0039060D">
        <w:rPr>
          <w:rFonts w:ascii="Angsana New" w:hAnsi="Angsana New" w:cs="Angsana New"/>
          <w:sz w:val="32"/>
          <w:szCs w:val="32"/>
        </w:rPr>
        <w:t>The</w:t>
      </w:r>
      <w:proofErr w:type="gramEnd"/>
      <w:r w:rsidRPr="0039060D">
        <w:rPr>
          <w:rFonts w:ascii="Angsana New" w:hAnsi="Angsana New" w:cs="Angsana New"/>
          <w:sz w:val="32"/>
          <w:szCs w:val="32"/>
        </w:rPr>
        <w:t xml:space="preserve"> Stock Exchange of Thailand</w:t>
      </w:r>
    </w:p>
    <w:p w:rsidR="00124306" w:rsidRDefault="00124306" w:rsidP="00124306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Author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Miss </w:t>
      </w:r>
      <w:proofErr w:type="spellStart"/>
      <w:r>
        <w:rPr>
          <w:rFonts w:ascii="Angsana New" w:hAnsi="Angsana New" w:cs="Angsana New"/>
          <w:sz w:val="32"/>
          <w:szCs w:val="32"/>
        </w:rPr>
        <w:t>Suttiluk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Wichaisingha</w:t>
      </w:r>
      <w:proofErr w:type="spellEnd"/>
    </w:p>
    <w:p w:rsidR="00124306" w:rsidRDefault="00124306" w:rsidP="00124306">
      <w:pPr>
        <w:spacing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Degree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Master of Accounting</w:t>
      </w:r>
    </w:p>
    <w:p w:rsidR="00124306" w:rsidRPr="0020229C" w:rsidRDefault="00124306" w:rsidP="00124306">
      <w:pPr>
        <w:spacing w:after="0" w:line="24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Advisory Committee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Lect. Dr. </w:t>
      </w:r>
      <w:proofErr w:type="spellStart"/>
      <w:r>
        <w:rPr>
          <w:rFonts w:ascii="Angsana New" w:hAnsi="Angsana New" w:cs="Angsana New"/>
          <w:sz w:val="32"/>
          <w:szCs w:val="32"/>
        </w:rPr>
        <w:t>Manatip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0082F">
        <w:rPr>
          <w:rFonts w:ascii="Angsana New" w:hAnsi="Angsana New" w:cs="Angsana New"/>
          <w:sz w:val="32"/>
          <w:szCs w:val="32"/>
        </w:rPr>
        <w:t>Tangeakchit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Advisor</w:t>
      </w:r>
    </w:p>
    <w:p w:rsidR="00124306" w:rsidRDefault="00124306" w:rsidP="00124306">
      <w:pPr>
        <w:spacing w:line="480" w:lineRule="auto"/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20229C">
        <w:rPr>
          <w:rFonts w:ascii="Angsana New" w:hAnsi="Angsana New" w:cs="Angsana New" w:hint="cs"/>
          <w:sz w:val="32"/>
          <w:szCs w:val="32"/>
          <w:cs/>
        </w:rPr>
        <w:tab/>
      </w:r>
      <w:r w:rsidRPr="00E0082F">
        <w:rPr>
          <w:rFonts w:ascii="Angsana New" w:hAnsi="Angsana New" w:cs="Angsana New"/>
          <w:sz w:val="32"/>
          <w:szCs w:val="32"/>
        </w:rPr>
        <w:t>Assoc.</w:t>
      </w:r>
      <w:r>
        <w:rPr>
          <w:rFonts w:ascii="Angsana New" w:hAnsi="Angsana New" w:cs="Angsana New"/>
          <w:sz w:val="32"/>
          <w:szCs w:val="32"/>
        </w:rPr>
        <w:t xml:space="preserve"> Prof. Dr. </w:t>
      </w:r>
      <w:r w:rsidRPr="009B74F4">
        <w:rPr>
          <w:rFonts w:ascii="Angsana New" w:hAnsi="Angsana New" w:cs="Angsana New"/>
          <w:sz w:val="32"/>
          <w:szCs w:val="32"/>
        </w:rPr>
        <w:t xml:space="preserve">Ravi </w:t>
      </w:r>
      <w:proofErr w:type="spellStart"/>
      <w:r w:rsidRPr="009B74F4">
        <w:rPr>
          <w:rFonts w:ascii="Angsana New" w:hAnsi="Angsana New" w:cs="Angsana New"/>
          <w:sz w:val="32"/>
          <w:szCs w:val="32"/>
        </w:rPr>
        <w:t>Lonkani</w:t>
      </w:r>
      <w:proofErr w:type="spellEnd"/>
      <w:r>
        <w:rPr>
          <w:rFonts w:ascii="Angsana New" w:hAnsi="Angsana New" w:cs="Angsana New"/>
          <w:sz w:val="32"/>
          <w:szCs w:val="32"/>
        </w:rPr>
        <w:tab/>
        <w:t>Co-advisor</w:t>
      </w:r>
    </w:p>
    <w:p w:rsidR="00124306" w:rsidRPr="0020229C" w:rsidRDefault="00124306" w:rsidP="00124306">
      <w:pPr>
        <w:spacing w:before="200" w:line="480" w:lineRule="auto"/>
        <w:ind w:left="2552" w:hanging="2552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124306" w:rsidRDefault="00124306" w:rsidP="00124306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objective of this independent study was to investigate the value relevance of the book value and net i</w:t>
      </w:r>
      <w:r w:rsidRPr="0039060D">
        <w:rPr>
          <w:rFonts w:ascii="Angsana New" w:hAnsi="Angsana New" w:cs="Angsana New"/>
          <w:sz w:val="32"/>
          <w:szCs w:val="32"/>
        </w:rPr>
        <w:t xml:space="preserve">ncome </w:t>
      </w:r>
      <w:r>
        <w:rPr>
          <w:rFonts w:ascii="Angsana New" w:hAnsi="Angsana New" w:cs="Angsana New"/>
          <w:sz w:val="32"/>
          <w:szCs w:val="32"/>
        </w:rPr>
        <w:t>of listed c</w:t>
      </w:r>
      <w:r w:rsidRPr="0039060D">
        <w:rPr>
          <w:rFonts w:ascii="Angsana New" w:hAnsi="Angsana New" w:cs="Angsana New"/>
          <w:sz w:val="32"/>
          <w:szCs w:val="32"/>
        </w:rPr>
        <w:t>ompanies in The Stock Exchange of Thailand</w:t>
      </w:r>
      <w:r>
        <w:rPr>
          <w:rFonts w:ascii="Angsana New" w:hAnsi="Angsana New" w:cs="Angsana New"/>
          <w:sz w:val="32"/>
          <w:szCs w:val="32"/>
        </w:rPr>
        <w:t xml:space="preserve">, after the mandatory adoption of accounting standards in 2011. Data were collected from a </w:t>
      </w:r>
      <w:r w:rsidRPr="00DB6BA1">
        <w:rPr>
          <w:rFonts w:ascii="Angsana New" w:hAnsi="Angsana New" w:cs="Angsana New"/>
          <w:sz w:val="32"/>
          <w:szCs w:val="32"/>
        </w:rPr>
        <w:t>Data Stream</w:t>
      </w:r>
      <w:r>
        <w:rPr>
          <w:rFonts w:ascii="Angsana New" w:hAnsi="Angsana New" w:cs="Angsana New"/>
          <w:sz w:val="32"/>
          <w:szCs w:val="32"/>
        </w:rPr>
        <w:t xml:space="preserve"> database </w:t>
      </w:r>
      <w:r w:rsidRPr="00F555E0">
        <w:rPr>
          <w:rFonts w:ascii="Angsana New" w:hAnsi="Angsana New" w:cs="Angsana New"/>
          <w:sz w:val="32"/>
          <w:szCs w:val="32"/>
        </w:rPr>
        <w:t>and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DB6BA1">
        <w:rPr>
          <w:rFonts w:ascii="Angsana New" w:hAnsi="Angsana New" w:cs="Angsana New"/>
          <w:sz w:val="32"/>
          <w:szCs w:val="32"/>
        </w:rPr>
        <w:t>The Securities and Exchange Commission</w:t>
      </w:r>
      <w:r>
        <w:rPr>
          <w:rFonts w:ascii="Angsana New" w:hAnsi="Angsana New" w:cs="Angsana New"/>
          <w:sz w:val="32"/>
          <w:szCs w:val="32"/>
        </w:rPr>
        <w:t xml:space="preserve"> website. Book value and net i</w:t>
      </w:r>
      <w:r w:rsidRPr="0039060D">
        <w:rPr>
          <w:rFonts w:ascii="Angsana New" w:hAnsi="Angsana New" w:cs="Angsana New"/>
          <w:sz w:val="32"/>
          <w:szCs w:val="32"/>
        </w:rPr>
        <w:t>ncome</w:t>
      </w:r>
      <w:r>
        <w:rPr>
          <w:rFonts w:ascii="Angsana New" w:hAnsi="Angsana New" w:cs="Angsana New"/>
          <w:sz w:val="32"/>
          <w:szCs w:val="32"/>
        </w:rPr>
        <w:t xml:space="preserve"> data were collected from 2008 to 2012, and stock prices were collected from 2009 to 2013 with a total of 1,583 samples. The data was analyzed using multiple regression analysis to explore the relationship between d</w:t>
      </w:r>
      <w:r w:rsidRPr="00CB703F">
        <w:rPr>
          <w:rFonts w:ascii="Angsana New" w:hAnsi="Angsana New" w:cs="Angsana New"/>
          <w:sz w:val="32"/>
          <w:szCs w:val="32"/>
        </w:rPr>
        <w:t>ependent variable</w:t>
      </w:r>
      <w:r>
        <w:rPr>
          <w:rFonts w:ascii="Angsana New" w:hAnsi="Angsana New" w:cs="Angsana New"/>
          <w:sz w:val="32"/>
          <w:szCs w:val="32"/>
        </w:rPr>
        <w:t>s and ind</w:t>
      </w:r>
      <w:r w:rsidRPr="00CB703F">
        <w:rPr>
          <w:rFonts w:ascii="Angsana New" w:hAnsi="Angsana New" w:cs="Angsana New"/>
          <w:sz w:val="32"/>
          <w:szCs w:val="32"/>
        </w:rPr>
        <w:t>ependent variable</w:t>
      </w:r>
      <w:r>
        <w:rPr>
          <w:rFonts w:ascii="Angsana New" w:hAnsi="Angsana New" w:cs="Angsana New"/>
          <w:sz w:val="32"/>
          <w:szCs w:val="32"/>
        </w:rPr>
        <w:t xml:space="preserve">s. </w:t>
      </w:r>
      <w:r w:rsidRPr="00CB703F">
        <w:rPr>
          <w:rFonts w:ascii="Angsana New" w:hAnsi="Angsana New" w:cs="Angsana New"/>
          <w:sz w:val="32"/>
          <w:szCs w:val="32"/>
        </w:rPr>
        <w:t xml:space="preserve">The results were based on the adjusted </w:t>
      </w:r>
      <w:r w:rsidRPr="00C62026">
        <w:rPr>
          <w:rFonts w:ascii="Angsana New" w:hAnsi="Angsana New" w:cs="Angsana New"/>
          <w:sz w:val="32"/>
          <w:szCs w:val="32"/>
        </w:rPr>
        <w:t>R-squared</w:t>
      </w:r>
      <w:r>
        <w:rPr>
          <w:rFonts w:ascii="Angsana New" w:hAnsi="Angsana New" w:cs="Angsana New"/>
          <w:sz w:val="32"/>
          <w:szCs w:val="32"/>
        </w:rPr>
        <w:t xml:space="preserve"> and</w:t>
      </w:r>
      <w:r w:rsidRPr="00CB703F">
        <w:rPr>
          <w:rFonts w:ascii="Angsana New" w:hAnsi="Angsana New" w:cs="Angsana New"/>
          <w:sz w:val="32"/>
          <w:szCs w:val="32"/>
        </w:rPr>
        <w:t xml:space="preserve"> the incremental </w:t>
      </w:r>
      <w:r w:rsidRPr="00C62026">
        <w:rPr>
          <w:rFonts w:ascii="Angsana New" w:hAnsi="Angsana New" w:cs="Angsana New"/>
          <w:sz w:val="32"/>
          <w:szCs w:val="32"/>
        </w:rPr>
        <w:t>R-squared</w:t>
      </w:r>
      <w:r>
        <w:rPr>
          <w:rFonts w:ascii="Angsana New" w:hAnsi="Angsana New" w:cs="Angsana New"/>
          <w:sz w:val="32"/>
          <w:szCs w:val="32"/>
        </w:rPr>
        <w:t>.</w:t>
      </w:r>
    </w:p>
    <w:p w:rsidR="00124306" w:rsidRDefault="00124306" w:rsidP="00E44627">
      <w:pPr>
        <w:spacing w:before="24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results showed that all variables, book value and net i</w:t>
      </w:r>
      <w:r w:rsidRPr="0039060D">
        <w:rPr>
          <w:rFonts w:ascii="Angsana New" w:hAnsi="Angsana New" w:cs="Angsana New"/>
          <w:sz w:val="32"/>
          <w:szCs w:val="32"/>
        </w:rPr>
        <w:t>ncome</w:t>
      </w:r>
      <w:r>
        <w:rPr>
          <w:rFonts w:ascii="Angsana New" w:hAnsi="Angsana New" w:cs="Angsana New"/>
          <w:sz w:val="32"/>
          <w:szCs w:val="32"/>
        </w:rPr>
        <w:t xml:space="preserve"> positively related to stock price. This study also demonstrated that the incremental value </w:t>
      </w:r>
      <w:r w:rsidRPr="009012F3">
        <w:rPr>
          <w:rFonts w:ascii="Angsana New" w:hAnsi="Angsana New" w:cs="Angsana New"/>
          <w:sz w:val="32"/>
          <w:szCs w:val="32"/>
        </w:rPr>
        <w:t>relevan</w:t>
      </w:r>
      <w:r>
        <w:rPr>
          <w:rFonts w:ascii="Angsana New" w:hAnsi="Angsana New" w:cs="Angsana New"/>
          <w:sz w:val="32"/>
          <w:szCs w:val="32"/>
        </w:rPr>
        <w:t>ce</w:t>
      </w:r>
      <w:r w:rsidRPr="009012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of</w:t>
      </w:r>
      <w:r w:rsidRPr="009012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book value and net i</w:t>
      </w:r>
      <w:r w:rsidRPr="0039060D">
        <w:rPr>
          <w:rFonts w:ascii="Angsana New" w:hAnsi="Angsana New" w:cs="Angsana New"/>
          <w:sz w:val="32"/>
          <w:szCs w:val="32"/>
        </w:rPr>
        <w:t>ncome</w:t>
      </w:r>
      <w:r>
        <w:rPr>
          <w:rFonts w:ascii="Angsana New" w:hAnsi="Angsana New" w:cs="Angsana New"/>
          <w:sz w:val="32"/>
          <w:szCs w:val="32"/>
        </w:rPr>
        <w:t xml:space="preserve"> had increased for the sample period. Moreover, the results also showed that subsequent to the mandatory adoption of accounting standards in 2011, the value relevance</w:t>
      </w:r>
      <w:r w:rsidRPr="009012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of</w:t>
      </w:r>
      <w:r w:rsidRPr="009012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book value and net i</w:t>
      </w:r>
      <w:r w:rsidRPr="0039060D">
        <w:rPr>
          <w:rFonts w:ascii="Angsana New" w:hAnsi="Angsana New" w:cs="Angsana New"/>
          <w:sz w:val="32"/>
          <w:szCs w:val="32"/>
        </w:rPr>
        <w:t>ncome</w:t>
      </w:r>
      <w:r>
        <w:rPr>
          <w:rFonts w:ascii="Angsana New" w:hAnsi="Angsana New" w:cs="Angsana New"/>
          <w:sz w:val="32"/>
          <w:szCs w:val="32"/>
        </w:rPr>
        <w:t xml:space="preserve"> increasingly explained stock price. Net i</w:t>
      </w:r>
      <w:r w:rsidRPr="0039060D">
        <w:rPr>
          <w:rFonts w:ascii="Angsana New" w:hAnsi="Angsana New" w:cs="Angsana New"/>
          <w:sz w:val="32"/>
          <w:szCs w:val="32"/>
        </w:rPr>
        <w:t>ncome</w:t>
      </w:r>
      <w:r>
        <w:rPr>
          <w:rFonts w:ascii="Angsana New" w:hAnsi="Angsana New" w:cs="Angsana New"/>
          <w:sz w:val="32"/>
          <w:szCs w:val="32"/>
        </w:rPr>
        <w:t xml:space="preserve"> was shown to explain stock price better than book value, both before and after the mandatory adoption of accounting standards in 2011.</w:t>
      </w:r>
    </w:p>
    <w:p w:rsidR="00124306" w:rsidRPr="001D6993" w:rsidRDefault="00124306" w:rsidP="00124306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124306" w:rsidRPr="00124306" w:rsidRDefault="00124306" w:rsidP="001D6993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124306" w:rsidRPr="00124306" w:rsidSect="00E44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418" w:bottom="1985" w:left="1985" w:header="720" w:footer="1020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54" w:rsidRDefault="004A5854" w:rsidP="004A5854">
      <w:pPr>
        <w:spacing w:after="0" w:line="240" w:lineRule="auto"/>
      </w:pPr>
      <w:r>
        <w:separator/>
      </w:r>
    </w:p>
  </w:endnote>
  <w:endnote w:type="continuationSeparator" w:id="0">
    <w:p w:rsidR="004A5854" w:rsidRDefault="004A5854" w:rsidP="004A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A" w:rsidRDefault="00745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47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627" w:rsidRDefault="00E44627">
        <w:pPr>
          <w:pStyle w:val="Footer"/>
          <w:jc w:val="center"/>
        </w:pPr>
        <w:r w:rsidRPr="00E44627">
          <w:rPr>
            <w:rFonts w:ascii="Angsana New" w:hAnsi="Angsana New" w:cs="Angsana New"/>
            <w:sz w:val="32"/>
            <w:szCs w:val="32"/>
          </w:rPr>
          <w:fldChar w:fldCharType="begin"/>
        </w:r>
        <w:r w:rsidRPr="00E44627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E44627">
          <w:rPr>
            <w:rFonts w:ascii="Angsana New" w:hAnsi="Angsana New" w:cs="Angsana New"/>
            <w:sz w:val="32"/>
            <w:szCs w:val="32"/>
          </w:rPr>
          <w:fldChar w:fldCharType="separate"/>
        </w:r>
        <w:r w:rsidR="00745E3A">
          <w:rPr>
            <w:rFonts w:ascii="Angsana New" w:hAnsi="Angsana New" w:cs="Angsana New"/>
            <w:noProof/>
            <w:sz w:val="32"/>
            <w:szCs w:val="32"/>
            <w:cs/>
          </w:rPr>
          <w:t>จ</w:t>
        </w:r>
        <w:r w:rsidRPr="00E44627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4A5854" w:rsidRDefault="004A5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A" w:rsidRDefault="00745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54" w:rsidRDefault="004A5854" w:rsidP="004A5854">
      <w:pPr>
        <w:spacing w:after="0" w:line="240" w:lineRule="auto"/>
      </w:pPr>
      <w:r>
        <w:separator/>
      </w:r>
    </w:p>
  </w:footnote>
  <w:footnote w:type="continuationSeparator" w:id="0">
    <w:p w:rsidR="004A5854" w:rsidRDefault="004A5854" w:rsidP="004A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A" w:rsidRDefault="00745E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4232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A" w:rsidRDefault="00745E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4233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A" w:rsidRDefault="00745E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4231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E4"/>
    <w:rsid w:val="00024D04"/>
    <w:rsid w:val="000A64C6"/>
    <w:rsid w:val="000E2E2D"/>
    <w:rsid w:val="00124306"/>
    <w:rsid w:val="00166EE9"/>
    <w:rsid w:val="001D6993"/>
    <w:rsid w:val="0020229C"/>
    <w:rsid w:val="00285BC3"/>
    <w:rsid w:val="002973FE"/>
    <w:rsid w:val="002E28F7"/>
    <w:rsid w:val="0031426E"/>
    <w:rsid w:val="00371074"/>
    <w:rsid w:val="003A396F"/>
    <w:rsid w:val="003C6B07"/>
    <w:rsid w:val="003F6DDB"/>
    <w:rsid w:val="004131C7"/>
    <w:rsid w:val="004A5854"/>
    <w:rsid w:val="004D791F"/>
    <w:rsid w:val="00521641"/>
    <w:rsid w:val="005F2BAD"/>
    <w:rsid w:val="00674BE4"/>
    <w:rsid w:val="00691B17"/>
    <w:rsid w:val="0073695B"/>
    <w:rsid w:val="00745E3A"/>
    <w:rsid w:val="0078151B"/>
    <w:rsid w:val="007B6249"/>
    <w:rsid w:val="007D355A"/>
    <w:rsid w:val="008A7A59"/>
    <w:rsid w:val="0092373B"/>
    <w:rsid w:val="00931F6D"/>
    <w:rsid w:val="00AA235D"/>
    <w:rsid w:val="00C50936"/>
    <w:rsid w:val="00C91ECF"/>
    <w:rsid w:val="00CA5D48"/>
    <w:rsid w:val="00D07638"/>
    <w:rsid w:val="00E44627"/>
    <w:rsid w:val="00E83FE3"/>
    <w:rsid w:val="00E93FCC"/>
    <w:rsid w:val="00EE1E8F"/>
    <w:rsid w:val="00F30BEE"/>
    <w:rsid w:val="00F53B8C"/>
    <w:rsid w:val="00FB0B7F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54"/>
  </w:style>
  <w:style w:type="paragraph" w:styleId="Footer">
    <w:name w:val="footer"/>
    <w:basedOn w:val="Normal"/>
    <w:link w:val="FooterChar"/>
    <w:uiPriority w:val="99"/>
    <w:unhideWhenUsed/>
    <w:rsid w:val="004A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54"/>
  </w:style>
  <w:style w:type="paragraph" w:styleId="Footer">
    <w:name w:val="footer"/>
    <w:basedOn w:val="Normal"/>
    <w:link w:val="FooterChar"/>
    <w:uiPriority w:val="99"/>
    <w:unhideWhenUsed/>
    <w:rsid w:val="004A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GIFT</cp:lastModifiedBy>
  <cp:revision>3</cp:revision>
  <cp:lastPrinted>2015-07-03T04:31:00Z</cp:lastPrinted>
  <dcterms:created xsi:type="dcterms:W3CDTF">2015-08-25T02:29:00Z</dcterms:created>
  <dcterms:modified xsi:type="dcterms:W3CDTF">2015-08-25T04:10:00Z</dcterms:modified>
</cp:coreProperties>
</file>