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31" w:rsidRDefault="007B0F31" w:rsidP="007B0F31">
      <w:pPr>
        <w:tabs>
          <w:tab w:val="left" w:pos="3402"/>
        </w:tabs>
        <w:spacing w:before="0"/>
        <w:rPr>
          <w:rFonts w:ascii="Angsana New" w:hAnsi="Angsana New" w:hint="cs"/>
          <w:b/>
          <w:bCs/>
        </w:rPr>
      </w:pPr>
      <w:bookmarkStart w:id="0" w:name="_GoBack"/>
      <w:bookmarkEnd w:id="0"/>
    </w:p>
    <w:p w:rsidR="005830AB" w:rsidRPr="005830AB" w:rsidRDefault="00087269" w:rsidP="005830AB">
      <w:pPr>
        <w:spacing w:before="0"/>
        <w:rPr>
          <w:rFonts w:ascii="Angsana New" w:eastAsia="Times New Roman" w:hAnsi="Angsana New"/>
        </w:rPr>
      </w:pPr>
      <w:r>
        <w:rPr>
          <w:rFonts w:ascii="Angsana New" w:hAnsi="Angsana New" w:hint="cs"/>
          <w:b/>
          <w:bCs/>
          <w:cs/>
        </w:rPr>
        <w:t>หัวข้อ</w:t>
      </w:r>
      <w:r w:rsidRPr="000C0836">
        <w:rPr>
          <w:rFonts w:ascii="Angsana New" w:hAnsi="Angsana New"/>
          <w:b/>
          <w:bCs/>
          <w:cs/>
        </w:rPr>
        <w:t>การค้นคว้าแบบอิสระ</w:t>
      </w:r>
      <w:r w:rsidRPr="000C0836">
        <w:rPr>
          <w:rFonts w:ascii="Angsana New" w:hAnsi="Angsana New"/>
          <w:cs/>
        </w:rPr>
        <w:tab/>
      </w:r>
      <w:r w:rsidR="005830AB">
        <w:rPr>
          <w:rFonts w:ascii="Angsana New" w:hAnsi="Angsana New" w:hint="cs"/>
          <w:cs/>
        </w:rPr>
        <w:t xml:space="preserve">         </w:t>
      </w:r>
      <w:r w:rsidR="005830AB" w:rsidRPr="005830AB">
        <w:rPr>
          <w:rFonts w:ascii="Angsana New" w:eastAsia="Times New Roman" w:hAnsi="Angsana New"/>
          <w:cs/>
        </w:rPr>
        <w:t>ส่วนประสมการตลาดที่มีผลต่อผู้บริโภคในการซื้ออาคารชุด</w:t>
      </w:r>
    </w:p>
    <w:p w:rsidR="005830AB" w:rsidRPr="005830AB" w:rsidRDefault="005830AB" w:rsidP="005830AB">
      <w:pPr>
        <w:spacing w:before="0"/>
        <w:ind w:left="2160" w:firstLine="720"/>
        <w:rPr>
          <w:rFonts w:ascii="Angsana New" w:eastAsia="Times New Roman" w:hAnsi="Angsana New"/>
        </w:rPr>
      </w:pPr>
      <w:r>
        <w:rPr>
          <w:rFonts w:ascii="Angsana New" w:eastAsia="Times New Roman" w:hAnsi="Angsana New" w:hint="cs"/>
          <w:cs/>
        </w:rPr>
        <w:t xml:space="preserve">         </w:t>
      </w:r>
      <w:r w:rsidRPr="005830AB">
        <w:rPr>
          <w:rFonts w:ascii="Angsana New" w:eastAsia="Times New Roman" w:hAnsi="Angsana New"/>
          <w:cs/>
        </w:rPr>
        <w:t>ในเขตบางแค</w:t>
      </w:r>
    </w:p>
    <w:p w:rsidR="00087269" w:rsidRDefault="00087269" w:rsidP="005830AB">
      <w:pPr>
        <w:tabs>
          <w:tab w:val="left" w:pos="3402"/>
        </w:tabs>
        <w:spacing w:before="0"/>
        <w:rPr>
          <w:rFonts w:ascii="Angsana New" w:hAnsi="Angsana New"/>
        </w:rPr>
      </w:pPr>
    </w:p>
    <w:p w:rsidR="00087269" w:rsidRDefault="00087269" w:rsidP="007B0F31">
      <w:pPr>
        <w:tabs>
          <w:tab w:val="left" w:pos="3402"/>
        </w:tabs>
        <w:spacing w:before="0"/>
        <w:rPr>
          <w:rFonts w:ascii="Angsana New" w:hAnsi="Angsana New" w:hint="cs"/>
        </w:rPr>
      </w:pPr>
      <w:r w:rsidRPr="000C0836">
        <w:rPr>
          <w:rFonts w:ascii="Angsana New" w:hAnsi="Angsana New"/>
          <w:b/>
          <w:bCs/>
          <w:cs/>
        </w:rPr>
        <w:t>ชื่อผู้เขียน</w:t>
      </w:r>
      <w:r w:rsidRPr="000C0836">
        <w:rPr>
          <w:rFonts w:ascii="Angsana New" w:hAnsi="Angsana New"/>
          <w:cs/>
        </w:rPr>
        <w:tab/>
        <w:t>นางสาวมัณฑานา  รอดมณี</w:t>
      </w:r>
    </w:p>
    <w:p w:rsidR="00087269" w:rsidRPr="000C0836" w:rsidRDefault="00087269" w:rsidP="00087269">
      <w:pPr>
        <w:tabs>
          <w:tab w:val="left" w:pos="3686"/>
        </w:tabs>
        <w:spacing w:before="0"/>
        <w:rPr>
          <w:rFonts w:ascii="Angsana New" w:hAnsi="Angsana New" w:hint="cs"/>
          <w:cs/>
        </w:rPr>
      </w:pPr>
    </w:p>
    <w:p w:rsidR="00087269" w:rsidRDefault="00087269" w:rsidP="007B0F31">
      <w:pPr>
        <w:tabs>
          <w:tab w:val="left" w:pos="3402"/>
        </w:tabs>
        <w:spacing w:before="0"/>
        <w:rPr>
          <w:rFonts w:ascii="Angsana New" w:hAnsi="Angsana New"/>
        </w:rPr>
      </w:pPr>
      <w:r w:rsidRPr="000C0836">
        <w:rPr>
          <w:rFonts w:ascii="Angsana New" w:hAnsi="Angsana New"/>
          <w:b/>
          <w:bCs/>
          <w:cs/>
        </w:rPr>
        <w:t>ปริญญา</w:t>
      </w:r>
      <w:r w:rsidRPr="000C0836">
        <w:rPr>
          <w:rFonts w:ascii="Angsana New" w:hAnsi="Angsana New"/>
          <w:cs/>
        </w:rPr>
        <w:tab/>
        <w:t>บริหารธุรกิจมหาบัณฑิต</w:t>
      </w:r>
    </w:p>
    <w:p w:rsidR="00087269" w:rsidRPr="000C0836" w:rsidRDefault="00087269" w:rsidP="00087269">
      <w:pPr>
        <w:tabs>
          <w:tab w:val="left" w:pos="3686"/>
        </w:tabs>
        <w:spacing w:before="0"/>
        <w:rPr>
          <w:rFonts w:ascii="Angsana New" w:hAnsi="Angsana New"/>
        </w:rPr>
      </w:pPr>
    </w:p>
    <w:p w:rsidR="00087269" w:rsidRPr="000C0836" w:rsidRDefault="00087269" w:rsidP="007B0F31">
      <w:pPr>
        <w:tabs>
          <w:tab w:val="left" w:pos="3402"/>
        </w:tabs>
        <w:spacing w:before="0"/>
        <w:ind w:right="-113"/>
        <w:rPr>
          <w:rFonts w:ascii="Angsana New" w:hAnsi="Angsana New" w:hint="cs"/>
        </w:rPr>
      </w:pPr>
      <w:r w:rsidRPr="000C0836">
        <w:rPr>
          <w:rFonts w:ascii="Angsana New" w:hAnsi="Angsana New"/>
          <w:b/>
          <w:bCs/>
          <w:cs/>
        </w:rPr>
        <w:t>อาจารย์ที่ปรึกษา</w:t>
      </w:r>
      <w:r w:rsidRPr="000C0836">
        <w:rPr>
          <w:rFonts w:ascii="Angsana New" w:hAnsi="Angsana New"/>
          <w:cs/>
        </w:rPr>
        <w:tab/>
        <w:t>อาจารย์ ดร.วรรณัย</w:t>
      </w:r>
      <w:r>
        <w:rPr>
          <w:rFonts w:ascii="Angsana New" w:hAnsi="Angsana New"/>
          <w:cs/>
        </w:rPr>
        <w:t xml:space="preserve"> สายประเสริ</w:t>
      </w:r>
      <w:r>
        <w:rPr>
          <w:rFonts w:ascii="Angsana New" w:hAnsi="Angsana New" w:hint="cs"/>
          <w:cs/>
        </w:rPr>
        <w:t>ฐ</w:t>
      </w:r>
    </w:p>
    <w:p w:rsidR="00087269" w:rsidRPr="000C0836" w:rsidRDefault="00087269" w:rsidP="00087269">
      <w:pPr>
        <w:spacing w:before="0"/>
        <w:ind w:right="-113"/>
        <w:rPr>
          <w:rFonts w:ascii="Angsana New" w:hAnsi="Angsana New"/>
        </w:rPr>
      </w:pPr>
    </w:p>
    <w:p w:rsidR="00087269" w:rsidRPr="007B0F31" w:rsidRDefault="00087269" w:rsidP="00087269">
      <w:pPr>
        <w:spacing w:before="0"/>
        <w:ind w:right="-113"/>
        <w:jc w:val="center"/>
        <w:rPr>
          <w:rFonts w:ascii="Angsana New" w:hAnsi="Angsana New"/>
          <w:b/>
          <w:bCs/>
          <w:sz w:val="40"/>
          <w:szCs w:val="40"/>
        </w:rPr>
      </w:pPr>
      <w:r w:rsidRPr="007B0F31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087269" w:rsidRPr="000C0836" w:rsidRDefault="00087269" w:rsidP="00087269">
      <w:pPr>
        <w:spacing w:before="0"/>
        <w:ind w:right="-113"/>
        <w:jc w:val="center"/>
        <w:rPr>
          <w:rFonts w:ascii="Angsana New" w:hAnsi="Angsana New"/>
          <w:b/>
          <w:bCs/>
        </w:rPr>
      </w:pPr>
    </w:p>
    <w:p w:rsidR="00087269" w:rsidRPr="00764007" w:rsidRDefault="00087269" w:rsidP="007B0F31">
      <w:pPr>
        <w:tabs>
          <w:tab w:val="left" w:pos="1134"/>
        </w:tabs>
        <w:spacing w:before="0"/>
        <w:ind w:right="-2"/>
        <w:jc w:val="thaiDistribute"/>
        <w:rPr>
          <w:rFonts w:ascii="Angsana New" w:hAnsi="Angsana New" w:hint="cs"/>
          <w:cs/>
        </w:rPr>
      </w:pPr>
      <w:r w:rsidRPr="005E0519">
        <w:rPr>
          <w:rFonts w:ascii="Angsana New" w:hAnsi="Angsana New"/>
          <w:cs/>
        </w:rPr>
        <w:tab/>
      </w:r>
      <w:r w:rsidRPr="00764007">
        <w:rPr>
          <w:rFonts w:ascii="Angsana New" w:hAnsi="Angsana New"/>
          <w:cs/>
        </w:rPr>
        <w:t>การศึกษาครั้งนี้มีวัตถุประสงค์</w:t>
      </w:r>
      <w:r w:rsidRPr="00764007">
        <w:rPr>
          <w:rFonts w:ascii="Angsana New" w:hAnsi="Angsana New" w:hint="cs"/>
          <w:cs/>
        </w:rPr>
        <w:t xml:space="preserve"> </w:t>
      </w:r>
      <w:r w:rsidRPr="00764007">
        <w:rPr>
          <w:rFonts w:ascii="Angsana New" w:hAnsi="Angsana New"/>
          <w:cs/>
        </w:rPr>
        <w:t>เพื่อศึกษา</w:t>
      </w:r>
      <w:r w:rsidRPr="00764007">
        <w:rPr>
          <w:rFonts w:ascii="Angsana New" w:hAnsi="Angsana New" w:hint="cs"/>
          <w:cs/>
        </w:rPr>
        <w:t>ส่วนประสมการตลาดที่มีผลต่อผู้บริโภคในการตัดสินใจซื้ออาคารชุดในเขตบางแค</w:t>
      </w:r>
      <w:r w:rsidRPr="00764007">
        <w:rPr>
          <w:rFonts w:ascii="Angsana New" w:hAnsi="Angsana New"/>
        </w:rPr>
        <w:t xml:space="preserve"> </w:t>
      </w:r>
      <w:r w:rsidRPr="00764007">
        <w:rPr>
          <w:rFonts w:ascii="Angsana New" w:hAnsi="Angsana New"/>
          <w:cs/>
        </w:rPr>
        <w:t>โดยทำการศึกษาจาก ประชากร</w:t>
      </w:r>
      <w:r w:rsidRPr="00764007">
        <w:rPr>
          <w:rFonts w:ascii="Angsana New" w:hAnsi="Angsana New" w:hint="cs"/>
          <w:cs/>
        </w:rPr>
        <w:t>ที่</w:t>
      </w:r>
      <w:r w:rsidRPr="00764007">
        <w:rPr>
          <w:rFonts w:ascii="Angsana New" w:hAnsi="Angsana New"/>
          <w:cs/>
        </w:rPr>
        <w:t xml:space="preserve">เป็นผู้บริโภคที่เคยตัดสินใจซื้อหรือจองอาคารชุดในเขตบางแค จำนวน 400 ราย </w:t>
      </w:r>
      <w:r w:rsidRPr="00764007">
        <w:rPr>
          <w:rFonts w:ascii="Angsana New" w:hAnsi="Angsana New" w:hint="cs"/>
          <w:cs/>
        </w:rPr>
        <w:t>เก็บรวบรวมข้อมูลโดยใช้แบบสอบถามสุ่มตัวอย่างตามสะดวก  การวิเคราะห์ข้อมูลใช้สถิติเชิงพรรณนา  ได้แก่ ความถี่  ร้อยละ และค่าเฉลี่ย</w:t>
      </w:r>
    </w:p>
    <w:p w:rsidR="00087269" w:rsidRPr="00764007" w:rsidRDefault="00087269" w:rsidP="007B0F31">
      <w:pPr>
        <w:tabs>
          <w:tab w:val="left" w:pos="1134"/>
        </w:tabs>
        <w:spacing w:before="0"/>
        <w:ind w:right="-2" w:firstLine="1134"/>
        <w:jc w:val="thaiDistribute"/>
        <w:rPr>
          <w:rFonts w:ascii="Angsana New" w:hAnsi="Angsana New" w:hint="cs"/>
        </w:rPr>
      </w:pPr>
      <w:r w:rsidRPr="00764007">
        <w:rPr>
          <w:cs/>
        </w:rPr>
        <w:t xml:space="preserve">ผลการศึกษา </w:t>
      </w:r>
      <w:r w:rsidRPr="00764007">
        <w:rPr>
          <w:rFonts w:ascii="Angsana New" w:hAnsi="Angsana New" w:hint="cs"/>
          <w:cs/>
        </w:rPr>
        <w:t>พบว่าส่วนประสมการตลาดที่มีผลต่อผู้บริโภคในการตัดสินใจซื้ออาคารชุดในเขตลางแคโดยภาพรวมอยู่ในระดับมากทุกด้าน ได้แก่</w:t>
      </w:r>
      <w:r w:rsidRPr="00764007">
        <w:rPr>
          <w:rFonts w:ascii="Angsana New" w:hAnsi="Angsana New"/>
        </w:rPr>
        <w:t xml:space="preserve">  </w:t>
      </w:r>
      <w:r w:rsidRPr="00764007">
        <w:rPr>
          <w:rFonts w:ascii="Angsana New" w:hAnsi="Angsana New" w:hint="cs"/>
          <w:cs/>
        </w:rPr>
        <w:t>ปัจจัยด้านราคา  ปัจจัยด้านผลิตภัณฑ์  ปัจจัยด้านการส่งเสริมการตลาดและปัจจัยด้านช่องทางการจัดจำหน่าย  ตามลำดับ</w:t>
      </w:r>
    </w:p>
    <w:p w:rsidR="00087269" w:rsidRPr="00764007" w:rsidRDefault="00087269" w:rsidP="007B0F31">
      <w:pPr>
        <w:tabs>
          <w:tab w:val="left" w:pos="1134"/>
        </w:tabs>
        <w:spacing w:before="0"/>
        <w:ind w:right="-2" w:firstLine="1134"/>
        <w:jc w:val="thaiDistribute"/>
        <w:rPr>
          <w:rFonts w:ascii="Angsana New" w:hAnsi="Angsana New" w:hint="cs"/>
          <w:cs/>
        </w:rPr>
      </w:pPr>
      <w:r w:rsidRPr="00764007">
        <w:rPr>
          <w:rFonts w:ascii="Angsana New" w:hAnsi="Angsana New" w:hint="cs"/>
          <w:cs/>
        </w:rPr>
        <w:t>เมื่อพิจารณาในรายละเอียดพบว่าปัจจัยย่อยที่มีผลต่อผู้บริโภคในการตัดสินใจซื้ออาคารชุดในเขตบางแคในระดับมากที่สุดคือมีบริการหลังการขายที่ครอบคลุม  และในระดับมากได้แก่  ราคาขายเหมาะสมกับรูปแบบอาคารชุด  มีอัตราดอกเบี้ยที่จูงใจ  มีการให้ส่วนลดค่าธรรมเนียม  เงื่อนไขการรับประกันหลังส่งมอบ  มีระยะเวลาเหมาะสม  รูปแบบการจัดแบ่งพื้นที่ตรงตามประโยชน์ใช้สอย  ราคาขายเหมาะสมกับวัสดุอุปกรณ์ที่ใช้ในอาคารชุด  จำนวนที่จอดรถเพียงพอ  มีการให้ส่วนลดเงินสด  และราคาขายเหมาะสมกับสภาพแวดล้อมและทำเลที่ตั้ง</w:t>
      </w:r>
    </w:p>
    <w:p w:rsidR="00087269" w:rsidRPr="00764007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s/>
        </w:rPr>
      </w:pPr>
    </w:p>
    <w:p w:rsidR="00087269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olor w:val="FF0000"/>
        </w:rPr>
      </w:pPr>
    </w:p>
    <w:p w:rsidR="00087269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olor w:val="FF0000"/>
        </w:rPr>
      </w:pPr>
    </w:p>
    <w:p w:rsidR="00087269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olor w:val="FF0000"/>
        </w:rPr>
      </w:pPr>
    </w:p>
    <w:p w:rsidR="00087269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olor w:val="FF0000"/>
        </w:rPr>
      </w:pPr>
    </w:p>
    <w:p w:rsidR="00087269" w:rsidRDefault="00087269" w:rsidP="00087269">
      <w:pPr>
        <w:spacing w:before="0"/>
        <w:ind w:right="-113" w:firstLine="1134"/>
        <w:jc w:val="thaiDistribute"/>
        <w:rPr>
          <w:rFonts w:ascii="Angsana New" w:hAnsi="Angsana New" w:hint="cs"/>
          <w:color w:val="FF0000"/>
        </w:rPr>
      </w:pPr>
    </w:p>
    <w:p w:rsidR="00087269" w:rsidRDefault="00087269" w:rsidP="007B0F31">
      <w:pPr>
        <w:tabs>
          <w:tab w:val="left" w:pos="3402"/>
        </w:tabs>
        <w:ind w:left="3402" w:hanging="3402"/>
        <w:rPr>
          <w:rStyle w:val="hps"/>
          <w:rFonts w:ascii="Angsana New" w:hAnsi="Angsana New" w:hint="cs"/>
          <w:lang w:val="en"/>
        </w:rPr>
      </w:pPr>
      <w:r w:rsidRPr="00EB6201">
        <w:rPr>
          <w:rFonts w:ascii="Angsana New" w:hAnsi="Angsana New"/>
          <w:b/>
          <w:bCs/>
        </w:rPr>
        <w:t>Independent Study Title</w:t>
      </w:r>
      <w:r w:rsidRPr="00EB6201">
        <w:rPr>
          <w:rFonts w:ascii="Angsana New" w:hAnsi="Angsana New"/>
          <w:b/>
          <w:bCs/>
        </w:rPr>
        <w:tab/>
      </w:r>
      <w:r w:rsidRPr="00EB6201">
        <w:rPr>
          <w:rStyle w:val="hps"/>
          <w:rFonts w:ascii="Angsana New" w:hAnsi="Angsana New"/>
          <w:lang w:val="en"/>
        </w:rPr>
        <w:t xml:space="preserve">Marketing </w:t>
      </w:r>
      <w:r w:rsidRPr="00EB6201">
        <w:rPr>
          <w:rStyle w:val="hps"/>
          <w:rFonts w:ascii="Angsana New" w:hAnsi="Angsana New"/>
        </w:rPr>
        <w:t>Mix</w:t>
      </w:r>
      <w:r w:rsidRPr="00EB6201">
        <w:rPr>
          <w:rFonts w:ascii="Angsana New" w:hAnsi="Angsana New"/>
          <w:lang w:val="en"/>
        </w:rPr>
        <w:t xml:space="preserve"> A</w:t>
      </w:r>
      <w:r w:rsidRPr="00EB6201">
        <w:rPr>
          <w:rStyle w:val="hps"/>
          <w:rFonts w:ascii="Angsana New" w:hAnsi="Angsana New"/>
          <w:lang w:val="en"/>
        </w:rPr>
        <w:t xml:space="preserve">ffecting Consumers Towards  Purchasing </w:t>
      </w:r>
      <w:r w:rsidRPr="00EB6201">
        <w:rPr>
          <w:rFonts w:ascii="Angsana New" w:hAnsi="Angsana New"/>
        </w:rPr>
        <w:t>Co</w:t>
      </w:r>
      <w:r w:rsidRPr="00EB6201">
        <w:rPr>
          <w:rFonts w:ascii="Angsana New" w:hAnsi="Angsana New"/>
          <w:lang w:val="en"/>
        </w:rPr>
        <w:t xml:space="preserve">ndominium </w:t>
      </w:r>
      <w:r w:rsidRPr="00EB6201">
        <w:rPr>
          <w:rStyle w:val="hps"/>
          <w:rFonts w:ascii="Angsana New" w:hAnsi="Angsana New"/>
          <w:lang w:val="en"/>
        </w:rPr>
        <w:t>in</w:t>
      </w:r>
      <w:r w:rsidRPr="00EB6201">
        <w:rPr>
          <w:rFonts w:ascii="Angsana New" w:hAnsi="Angsana New"/>
          <w:lang w:val="en"/>
        </w:rPr>
        <w:t xml:space="preserve"> Khet </w:t>
      </w:r>
      <w:r w:rsidRPr="00EB6201">
        <w:rPr>
          <w:rStyle w:val="hps"/>
          <w:rFonts w:ascii="Angsana New" w:hAnsi="Angsana New"/>
          <w:lang w:val="en"/>
        </w:rPr>
        <w:t xml:space="preserve">Bang Khae </w:t>
      </w:r>
    </w:p>
    <w:p w:rsidR="00087269" w:rsidRPr="00EB6201" w:rsidRDefault="00087269" w:rsidP="00087269">
      <w:pPr>
        <w:tabs>
          <w:tab w:val="left" w:pos="3686"/>
        </w:tabs>
        <w:ind w:left="3686" w:hanging="3686"/>
        <w:rPr>
          <w:rStyle w:val="hps"/>
          <w:rFonts w:ascii="Angsana New" w:hAnsi="Angsana New" w:hint="cs"/>
          <w:cs/>
          <w:lang w:val="en"/>
        </w:rPr>
      </w:pPr>
    </w:p>
    <w:p w:rsidR="00087269" w:rsidRDefault="00087269" w:rsidP="007B0F31">
      <w:pPr>
        <w:pStyle w:val="Default"/>
        <w:tabs>
          <w:tab w:val="left" w:pos="3402"/>
        </w:tabs>
        <w:ind w:left="3686" w:hanging="3686"/>
        <w:jc w:val="thaiDistribute"/>
        <w:rPr>
          <w:b/>
          <w:bCs/>
          <w:color w:val="auto"/>
          <w:sz w:val="32"/>
          <w:szCs w:val="32"/>
        </w:rPr>
      </w:pPr>
      <w:r w:rsidRPr="00EB6201">
        <w:rPr>
          <w:b/>
          <w:bCs/>
          <w:color w:val="auto"/>
          <w:sz w:val="32"/>
          <w:szCs w:val="32"/>
        </w:rPr>
        <w:t>Author</w:t>
      </w:r>
      <w:r w:rsidRPr="00EB6201">
        <w:rPr>
          <w:b/>
          <w:bCs/>
          <w:color w:val="auto"/>
          <w:sz w:val="32"/>
          <w:szCs w:val="32"/>
        </w:rPr>
        <w:tab/>
      </w:r>
      <w:r w:rsidRPr="00EB6201">
        <w:rPr>
          <w:color w:val="auto"/>
          <w:sz w:val="32"/>
          <w:szCs w:val="32"/>
        </w:rPr>
        <w:t>Ms. Mantana  Rodmanee</w:t>
      </w:r>
    </w:p>
    <w:p w:rsidR="00087269" w:rsidRPr="00EB6201" w:rsidRDefault="00087269" w:rsidP="00087269">
      <w:pPr>
        <w:pStyle w:val="Default"/>
        <w:tabs>
          <w:tab w:val="left" w:pos="3686"/>
        </w:tabs>
        <w:ind w:left="3686" w:hanging="3686"/>
        <w:jc w:val="thaiDistribute"/>
        <w:rPr>
          <w:b/>
          <w:bCs/>
          <w:color w:val="auto"/>
          <w:sz w:val="32"/>
          <w:szCs w:val="32"/>
        </w:rPr>
      </w:pPr>
    </w:p>
    <w:p w:rsidR="00087269" w:rsidRDefault="00087269" w:rsidP="007B0F31">
      <w:pPr>
        <w:pStyle w:val="Default"/>
        <w:tabs>
          <w:tab w:val="left" w:pos="3402"/>
        </w:tabs>
        <w:ind w:left="3686" w:hanging="3686"/>
        <w:jc w:val="thaiDistribute"/>
        <w:rPr>
          <w:b/>
          <w:bCs/>
          <w:color w:val="auto"/>
          <w:sz w:val="32"/>
          <w:szCs w:val="32"/>
        </w:rPr>
      </w:pPr>
      <w:r w:rsidRPr="00EB6201">
        <w:rPr>
          <w:b/>
          <w:bCs/>
          <w:color w:val="auto"/>
          <w:sz w:val="32"/>
          <w:szCs w:val="32"/>
        </w:rPr>
        <w:t>Degree</w:t>
      </w:r>
      <w:r w:rsidRPr="00EB6201">
        <w:rPr>
          <w:b/>
          <w:bCs/>
          <w:color w:val="auto"/>
          <w:sz w:val="32"/>
          <w:szCs w:val="32"/>
        </w:rPr>
        <w:tab/>
      </w:r>
      <w:r w:rsidRPr="00EB6201">
        <w:rPr>
          <w:color w:val="auto"/>
          <w:sz w:val="32"/>
          <w:szCs w:val="32"/>
        </w:rPr>
        <w:t>Master of Business Administration</w:t>
      </w:r>
    </w:p>
    <w:p w:rsidR="00087269" w:rsidRPr="00EB6201" w:rsidRDefault="00087269" w:rsidP="00087269">
      <w:pPr>
        <w:pStyle w:val="Default"/>
        <w:tabs>
          <w:tab w:val="left" w:pos="3686"/>
        </w:tabs>
        <w:ind w:left="3686" w:hanging="3686"/>
        <w:jc w:val="thaiDistribute"/>
        <w:rPr>
          <w:b/>
          <w:bCs/>
          <w:color w:val="auto"/>
          <w:sz w:val="32"/>
          <w:szCs w:val="32"/>
        </w:rPr>
      </w:pPr>
    </w:p>
    <w:p w:rsidR="00087269" w:rsidRPr="00FA4790" w:rsidRDefault="00087269" w:rsidP="007B0F31">
      <w:pPr>
        <w:pStyle w:val="Default"/>
        <w:tabs>
          <w:tab w:val="left" w:pos="3402"/>
        </w:tabs>
        <w:ind w:left="3686" w:hanging="3686"/>
        <w:jc w:val="thaiDistribute"/>
        <w:rPr>
          <w:b/>
          <w:bCs/>
          <w:color w:val="FF0000"/>
          <w:sz w:val="32"/>
          <w:szCs w:val="32"/>
        </w:rPr>
      </w:pPr>
      <w:r w:rsidRPr="00430926">
        <w:rPr>
          <w:rFonts w:ascii="AngsanaUPC" w:hAnsi="AngsanaUPC" w:cs="AngsanaUPC"/>
          <w:b/>
          <w:bCs/>
          <w:sz w:val="32"/>
          <w:szCs w:val="32"/>
        </w:rPr>
        <w:t>Advisor</w:t>
      </w:r>
      <w:r w:rsidRPr="00CF43CC">
        <w:rPr>
          <w:b/>
          <w:bCs/>
          <w:sz w:val="32"/>
          <w:szCs w:val="32"/>
        </w:rPr>
        <w:tab/>
      </w:r>
      <w:r w:rsidRPr="00FA4790">
        <w:rPr>
          <w:rFonts w:eastAsia="AngsanaNew"/>
          <w:sz w:val="32"/>
          <w:szCs w:val="32"/>
        </w:rPr>
        <w:t xml:space="preserve">Lecturer Dr. </w:t>
      </w:r>
      <w:r w:rsidRPr="00FA4790">
        <w:rPr>
          <w:sz w:val="32"/>
          <w:szCs w:val="32"/>
        </w:rPr>
        <w:t>Wanlanai  Saiprasert</w:t>
      </w:r>
    </w:p>
    <w:p w:rsidR="00087269" w:rsidRPr="00DF0750" w:rsidRDefault="00087269" w:rsidP="007B0F31">
      <w:pPr>
        <w:pStyle w:val="Default"/>
        <w:tabs>
          <w:tab w:val="left" w:pos="3686"/>
        </w:tabs>
        <w:ind w:left="3686" w:hanging="3686"/>
        <w:jc w:val="thaiDistribute"/>
        <w:rPr>
          <w:b/>
          <w:bCs/>
          <w:color w:val="FF0000"/>
          <w:sz w:val="32"/>
          <w:szCs w:val="32"/>
        </w:rPr>
      </w:pPr>
    </w:p>
    <w:p w:rsidR="00087269" w:rsidRPr="007B0F31" w:rsidRDefault="00087269" w:rsidP="007B0F31">
      <w:pPr>
        <w:pStyle w:val="Default"/>
        <w:tabs>
          <w:tab w:val="left" w:pos="3686"/>
        </w:tabs>
        <w:ind w:left="3686" w:hanging="3686"/>
        <w:jc w:val="center"/>
        <w:rPr>
          <w:b/>
          <w:bCs/>
          <w:color w:val="auto"/>
          <w:sz w:val="40"/>
          <w:szCs w:val="40"/>
        </w:rPr>
      </w:pPr>
      <w:r w:rsidRPr="007B0F31">
        <w:rPr>
          <w:b/>
          <w:bCs/>
          <w:color w:val="auto"/>
          <w:sz w:val="40"/>
          <w:szCs w:val="40"/>
        </w:rPr>
        <w:t>ABSTRACT</w:t>
      </w:r>
    </w:p>
    <w:p w:rsidR="00087269" w:rsidRPr="000C0836" w:rsidRDefault="00087269" w:rsidP="007B0F31">
      <w:pPr>
        <w:pStyle w:val="Default"/>
        <w:tabs>
          <w:tab w:val="left" w:pos="3686"/>
        </w:tabs>
        <w:ind w:left="3686" w:hanging="3686"/>
        <w:jc w:val="center"/>
        <w:rPr>
          <w:b/>
          <w:bCs/>
          <w:sz w:val="32"/>
          <w:szCs w:val="32"/>
        </w:rPr>
      </w:pPr>
    </w:p>
    <w:p w:rsidR="002629DB" w:rsidRDefault="002629DB" w:rsidP="007B0F31">
      <w:pPr>
        <w:tabs>
          <w:tab w:val="left" w:pos="1080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This study aimed to explore marketing mix affecting consumers towards purchasing condominium in Khet Bang Khae. Populations of this study were identified to 400 consumers who purchased or secured </w:t>
      </w:r>
      <w:r w:rsidR="00962384">
        <w:rPr>
          <w:rFonts w:ascii="Angsana New" w:hAnsi="Angsana New"/>
        </w:rPr>
        <w:t xml:space="preserve">room at the </w:t>
      </w:r>
      <w:r>
        <w:rPr>
          <w:rFonts w:ascii="Angsana New" w:hAnsi="Angsana New"/>
        </w:rPr>
        <w:t>condominium in Khet Bang Khae.</w:t>
      </w:r>
      <w:r w:rsidR="00561029">
        <w:rPr>
          <w:rFonts w:ascii="Angsana New" w:hAnsi="Angsana New"/>
        </w:rPr>
        <w:t xml:space="preserve"> Data were collected by the distribution of questionnaires</w:t>
      </w:r>
      <w:r w:rsidR="00656347">
        <w:rPr>
          <w:rFonts w:ascii="Angsana New" w:hAnsi="Angsana New"/>
        </w:rPr>
        <w:t xml:space="preserve">, according to the convenient sampling method and were analyzed by the descriptive statistics, including frequency, percentage, and means. </w:t>
      </w:r>
    </w:p>
    <w:p w:rsidR="00CE5F5F" w:rsidRDefault="00CE5F5F" w:rsidP="007B0F31">
      <w:pPr>
        <w:tabs>
          <w:tab w:val="left" w:pos="1080"/>
        </w:tabs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The findings presented that in an overview, all following marketing mix factors affected these consumers towards purchasing condominium in Khet Bang Khae at high level: price, product, promotion, and place, respectively. </w:t>
      </w:r>
    </w:p>
    <w:p w:rsidR="002629DB" w:rsidRPr="00764007" w:rsidRDefault="00F72532" w:rsidP="007B0F31">
      <w:pPr>
        <w:tabs>
          <w:tab w:val="left" w:pos="1080"/>
        </w:tabs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According to study in detail, </w:t>
      </w:r>
      <w:r w:rsidR="00906FE5">
        <w:rPr>
          <w:rFonts w:ascii="Angsana New" w:hAnsi="Angsana New"/>
        </w:rPr>
        <w:t xml:space="preserve">the sub-factor affected these consumers towards purchasing condominium in Khet Bang Khae </w:t>
      </w:r>
      <w:r w:rsidR="00186669">
        <w:rPr>
          <w:rFonts w:ascii="Angsana New" w:hAnsi="Angsana New"/>
        </w:rPr>
        <w:t>at the highest level was the coverage of after-</w:t>
      </w:r>
      <w:r w:rsidR="00B172AD">
        <w:rPr>
          <w:rFonts w:ascii="Angsana New" w:hAnsi="Angsana New"/>
        </w:rPr>
        <w:t xml:space="preserve">sales services. In the meanwhile, the following sub-factors affected them towards purchasing condominium in the studied area at high level: </w:t>
      </w:r>
      <w:r w:rsidR="005463C4">
        <w:rPr>
          <w:rFonts w:ascii="Angsana New" w:hAnsi="Angsana New"/>
        </w:rPr>
        <w:t xml:space="preserve">reasonable price comparing to the condominium style, attractive rate of interest, </w:t>
      </w:r>
      <w:r w:rsidR="004A4682">
        <w:rPr>
          <w:rFonts w:ascii="Angsana New" w:hAnsi="Angsana New"/>
        </w:rPr>
        <w:t xml:space="preserve">fee discount, </w:t>
      </w:r>
      <w:r w:rsidR="000A5A81">
        <w:rPr>
          <w:rFonts w:ascii="Angsana New" w:hAnsi="Angsana New"/>
        </w:rPr>
        <w:t>assurance conditions</w:t>
      </w:r>
      <w:r w:rsidR="00625B63" w:rsidRPr="00625B63">
        <w:rPr>
          <w:rFonts w:ascii="Angsana New" w:hAnsi="Angsana New"/>
        </w:rPr>
        <w:t xml:space="preserve"> </w:t>
      </w:r>
      <w:r w:rsidR="00625B63">
        <w:rPr>
          <w:rFonts w:ascii="Angsana New" w:hAnsi="Angsana New"/>
        </w:rPr>
        <w:t>at the post-handover stage</w:t>
      </w:r>
      <w:r w:rsidR="000A5A81">
        <w:rPr>
          <w:rFonts w:ascii="Angsana New" w:hAnsi="Angsana New"/>
        </w:rPr>
        <w:t xml:space="preserve">, </w:t>
      </w:r>
      <w:r w:rsidR="005D26E2">
        <w:rPr>
          <w:rFonts w:ascii="Angsana New" w:hAnsi="Angsana New"/>
        </w:rPr>
        <w:t xml:space="preserve">appropriate duration, </w:t>
      </w:r>
      <w:r w:rsidR="005E7D28">
        <w:rPr>
          <w:rFonts w:ascii="Angsana New" w:hAnsi="Angsana New"/>
        </w:rPr>
        <w:t>functional space allocating, reasonable price comparing to materials used, sufficient parking space, cash discount, and reasonable price to surroundings and location.</w:t>
      </w:r>
    </w:p>
    <w:sectPr w:rsidR="002629DB" w:rsidRPr="00764007" w:rsidSect="00757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985" w:left="1985" w:header="726" w:footer="130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B1" w:rsidRDefault="006505B1" w:rsidP="00757304">
      <w:pPr>
        <w:spacing w:before="0"/>
      </w:pPr>
      <w:r>
        <w:separator/>
      </w:r>
    </w:p>
  </w:endnote>
  <w:endnote w:type="continuationSeparator" w:id="0">
    <w:p w:rsidR="006505B1" w:rsidRDefault="006505B1" w:rsidP="00757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E0" w:rsidRDefault="009C52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04" w:rsidRPr="00757304" w:rsidRDefault="00757304" w:rsidP="00757304">
    <w:pPr>
      <w:pStyle w:val="Footer"/>
      <w:tabs>
        <w:tab w:val="center" w:pos="4251"/>
        <w:tab w:val="left" w:pos="4862"/>
      </w:tabs>
      <w:jc w:val="center"/>
      <w:rPr>
        <w:rFonts w:ascii="Angsana New" w:hAnsi="Angsana New"/>
        <w:szCs w:val="32"/>
      </w:rPr>
    </w:pPr>
    <w:r w:rsidRPr="00757304">
      <w:rPr>
        <w:rFonts w:ascii="Angsana New" w:hAnsi="Angsana New"/>
        <w:szCs w:val="32"/>
      </w:rPr>
      <w:fldChar w:fldCharType="begin"/>
    </w:r>
    <w:r w:rsidRPr="00757304">
      <w:rPr>
        <w:rFonts w:ascii="Angsana New" w:hAnsi="Angsana New"/>
        <w:szCs w:val="32"/>
      </w:rPr>
      <w:instrText xml:space="preserve"> PAGE   \* MERGEFORMAT </w:instrText>
    </w:r>
    <w:r w:rsidRPr="00757304">
      <w:rPr>
        <w:rFonts w:ascii="Angsana New" w:hAnsi="Angsana New"/>
        <w:szCs w:val="32"/>
      </w:rPr>
      <w:fldChar w:fldCharType="separate"/>
    </w:r>
    <w:r w:rsidR="000723D5">
      <w:rPr>
        <w:rFonts w:ascii="Angsana New" w:hAnsi="Angsana New"/>
        <w:noProof/>
        <w:szCs w:val="32"/>
        <w:cs/>
      </w:rPr>
      <w:t>ง</w:t>
    </w:r>
    <w:r w:rsidRPr="00757304">
      <w:rPr>
        <w:rFonts w:ascii="Angsana New" w:hAnsi="Angsana New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E0" w:rsidRDefault="009C5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B1" w:rsidRDefault="006505B1" w:rsidP="00757304">
      <w:pPr>
        <w:spacing w:before="0"/>
      </w:pPr>
      <w:r>
        <w:separator/>
      </w:r>
    </w:p>
  </w:footnote>
  <w:footnote w:type="continuationSeparator" w:id="0">
    <w:p w:rsidR="006505B1" w:rsidRDefault="006505B1" w:rsidP="007573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E0" w:rsidRDefault="009C52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98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E0" w:rsidRDefault="009C52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99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E0" w:rsidRDefault="009C52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97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69"/>
    <w:rsid w:val="000723D5"/>
    <w:rsid w:val="000820DF"/>
    <w:rsid w:val="00087269"/>
    <w:rsid w:val="000A5A81"/>
    <w:rsid w:val="000E39A1"/>
    <w:rsid w:val="0014444A"/>
    <w:rsid w:val="00180BD8"/>
    <w:rsid w:val="00186669"/>
    <w:rsid w:val="00187D18"/>
    <w:rsid w:val="001C34F6"/>
    <w:rsid w:val="001C5575"/>
    <w:rsid w:val="00255036"/>
    <w:rsid w:val="002629DB"/>
    <w:rsid w:val="00345FF2"/>
    <w:rsid w:val="003C3FEB"/>
    <w:rsid w:val="004A4682"/>
    <w:rsid w:val="005463C4"/>
    <w:rsid w:val="00561029"/>
    <w:rsid w:val="005726A2"/>
    <w:rsid w:val="005830AB"/>
    <w:rsid w:val="005D26E2"/>
    <w:rsid w:val="005E3799"/>
    <w:rsid w:val="005E7D28"/>
    <w:rsid w:val="00625B63"/>
    <w:rsid w:val="006505B1"/>
    <w:rsid w:val="00656347"/>
    <w:rsid w:val="006A79FA"/>
    <w:rsid w:val="00757304"/>
    <w:rsid w:val="00764007"/>
    <w:rsid w:val="007B0F31"/>
    <w:rsid w:val="008878DF"/>
    <w:rsid w:val="008B18D4"/>
    <w:rsid w:val="00906FE5"/>
    <w:rsid w:val="00962384"/>
    <w:rsid w:val="009C52E0"/>
    <w:rsid w:val="009E4085"/>
    <w:rsid w:val="00A60494"/>
    <w:rsid w:val="00AC2F2A"/>
    <w:rsid w:val="00B172AD"/>
    <w:rsid w:val="00C22179"/>
    <w:rsid w:val="00CE5F5F"/>
    <w:rsid w:val="00DA620E"/>
    <w:rsid w:val="00E7000A"/>
    <w:rsid w:val="00E71560"/>
    <w:rsid w:val="00EA2EB0"/>
    <w:rsid w:val="00EE6C47"/>
    <w:rsid w:val="00EF3755"/>
    <w:rsid w:val="00F72532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6D3E8C3-E7B0-4E73-A2AB-14FA89D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69"/>
    <w:pPr>
      <w:spacing w:before="120"/>
    </w:pPr>
    <w:rPr>
      <w:rFonts w:ascii="AngsanaUPC" w:eastAsia="Calibri" w:hAnsi="AngsanaUPC"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087269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  <w:lang w:eastAsia="en-US"/>
    </w:rPr>
  </w:style>
  <w:style w:type="character" w:customStyle="1" w:styleId="hps">
    <w:name w:val="hps"/>
    <w:basedOn w:val="DefaultParagraphFont"/>
    <w:rsid w:val="00087269"/>
  </w:style>
  <w:style w:type="paragraph" w:styleId="Header">
    <w:name w:val="header"/>
    <w:basedOn w:val="Normal"/>
    <w:link w:val="HeaderChar"/>
    <w:rsid w:val="00757304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rsid w:val="00757304"/>
    <w:rPr>
      <w:rFonts w:ascii="AngsanaUPC" w:eastAsia="Calibri" w:hAnsi="Angsan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757304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757304"/>
    <w:rPr>
      <w:rFonts w:ascii="AngsanaUPC" w:eastAsia="Calibri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6466-D2C7-4EA1-B4AA-9061CAC3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หัวข้อการค้นคว้าแบบอิสระ</vt:lpstr>
      <vt:lpstr>หัวข้อการค้นคว้าแบบอิสระ</vt:lpstr>
    </vt:vector>
  </TitlesOfParts>
  <Company>MyCompany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หัวข้อการค้นคว้าแบบอิสระ</dc:title>
  <dc:subject/>
  <dc:creator>Windows User</dc:creator>
  <cp:keywords/>
  <cp:lastModifiedBy>ธรณินทร์ ไชยะคำ</cp:lastModifiedBy>
  <cp:revision>2</cp:revision>
  <cp:lastPrinted>2015-08-26T02:42:00Z</cp:lastPrinted>
  <dcterms:created xsi:type="dcterms:W3CDTF">2016-06-14T09:21:00Z</dcterms:created>
  <dcterms:modified xsi:type="dcterms:W3CDTF">2016-06-14T09:21:00Z</dcterms:modified>
</cp:coreProperties>
</file>