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47" w:rsidRPr="0070019F" w:rsidRDefault="00E72B47" w:rsidP="00E72B47">
      <w:pPr>
        <w:spacing w:after="0" w:line="240" w:lineRule="auto"/>
        <w:ind w:left="3600" w:hanging="3600"/>
        <w:contextualSpacing/>
        <w:jc w:val="both"/>
        <w:rPr>
          <w:rFonts w:asciiTheme="majorBidi" w:hAnsiTheme="majorBidi" w:cstheme="majorBidi"/>
          <w:b/>
          <w:bCs/>
          <w:sz w:val="32"/>
          <w:szCs w:val="32"/>
        </w:rPr>
      </w:pPr>
      <w:bookmarkStart w:id="0" w:name="_GoBack"/>
      <w:bookmarkEnd w:id="0"/>
    </w:p>
    <w:p w:rsidR="00801D6F" w:rsidRDefault="00C67DDE" w:rsidP="008E0FB8">
      <w:pPr>
        <w:widowControl w:val="0"/>
        <w:spacing w:after="0" w:line="240" w:lineRule="auto"/>
        <w:ind w:left="3600" w:hanging="3600"/>
        <w:contextualSpacing/>
        <w:rPr>
          <w:rFonts w:asciiTheme="majorBidi" w:eastAsia="Cordia New" w:hAnsiTheme="majorBidi" w:cstheme="majorBidi"/>
          <w:sz w:val="32"/>
          <w:szCs w:val="32"/>
        </w:rPr>
      </w:pPr>
      <w:r w:rsidRPr="0070019F">
        <w:rPr>
          <w:rFonts w:asciiTheme="majorBidi" w:hAnsiTheme="majorBidi" w:cstheme="majorBidi" w:hint="cs"/>
          <w:b/>
          <w:bCs/>
          <w:sz w:val="32"/>
          <w:szCs w:val="32"/>
          <w:cs/>
        </w:rPr>
        <w:t>หัวข้อ</w:t>
      </w:r>
      <w:r w:rsidR="009C3E07" w:rsidRPr="0070019F">
        <w:rPr>
          <w:rFonts w:asciiTheme="majorBidi" w:hAnsiTheme="majorBidi" w:cstheme="majorBidi" w:hint="cs"/>
          <w:b/>
          <w:bCs/>
          <w:sz w:val="32"/>
          <w:szCs w:val="32"/>
          <w:cs/>
        </w:rPr>
        <w:t>การค้นคว้าแบบอิสระ</w:t>
      </w:r>
      <w:r w:rsidR="00946DE2" w:rsidRPr="0070019F">
        <w:rPr>
          <w:rFonts w:asciiTheme="majorBidi" w:hAnsiTheme="majorBidi" w:cstheme="majorBidi" w:hint="cs"/>
          <w:sz w:val="32"/>
          <w:szCs w:val="32"/>
          <w:cs/>
        </w:rPr>
        <w:tab/>
      </w:r>
      <w:r w:rsidR="008E0FB8" w:rsidRPr="0070019F">
        <w:rPr>
          <w:rFonts w:asciiTheme="majorBidi" w:eastAsia="Cordia New" w:hAnsiTheme="majorBidi" w:cstheme="majorBidi"/>
          <w:sz w:val="32"/>
          <w:szCs w:val="32"/>
          <w:cs/>
        </w:rPr>
        <w:t>การเตรียมความพร้อมในการเข้าสู่วัยสูงอายุของคน</w:t>
      </w:r>
    </w:p>
    <w:p w:rsidR="009C3E07" w:rsidRPr="0070019F" w:rsidRDefault="00801D6F" w:rsidP="008E0FB8">
      <w:pPr>
        <w:widowControl w:val="0"/>
        <w:spacing w:after="0" w:line="240" w:lineRule="auto"/>
        <w:ind w:left="3600" w:hanging="3600"/>
        <w:contextualSpacing/>
        <w:rPr>
          <w:rFonts w:asciiTheme="majorBidi" w:hAnsiTheme="majorBidi" w:cstheme="majorBidi"/>
          <w:sz w:val="32"/>
          <w:szCs w:val="32"/>
        </w:rPr>
      </w:pPr>
      <w:r>
        <w:rPr>
          <w:rFonts w:asciiTheme="majorBidi" w:hAnsiTheme="majorBidi" w:cstheme="majorBidi" w:hint="cs"/>
          <w:b/>
          <w:bCs/>
          <w:sz w:val="32"/>
          <w:szCs w:val="32"/>
          <w:cs/>
        </w:rPr>
        <w:tab/>
      </w:r>
      <w:r w:rsidR="008E0FB8" w:rsidRPr="0070019F">
        <w:rPr>
          <w:rFonts w:asciiTheme="majorBidi" w:eastAsia="Cordia New" w:hAnsiTheme="majorBidi" w:cstheme="majorBidi"/>
          <w:sz w:val="32"/>
          <w:szCs w:val="32"/>
          <w:cs/>
        </w:rPr>
        <w:t>วัยทำงานในจังหวัดเชียงใหม่</w:t>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p>
    <w:p w:rsidR="009C3E07" w:rsidRPr="0070019F" w:rsidRDefault="009C3E07" w:rsidP="00E72B47">
      <w:pPr>
        <w:pStyle w:val="aa"/>
        <w:contextualSpacing/>
        <w:jc w:val="left"/>
        <w:rPr>
          <w:rFonts w:asciiTheme="majorBidi" w:hAnsiTheme="majorBidi" w:cstheme="majorBidi"/>
          <w:b w:val="0"/>
          <w:bCs w:val="0"/>
          <w:sz w:val="32"/>
          <w:szCs w:val="32"/>
          <w:cs/>
        </w:rPr>
      </w:pPr>
      <w:r w:rsidRPr="0070019F">
        <w:rPr>
          <w:rFonts w:asciiTheme="majorBidi" w:hAnsiTheme="majorBidi" w:cstheme="majorBidi"/>
          <w:sz w:val="32"/>
          <w:szCs w:val="32"/>
          <w:cs/>
        </w:rPr>
        <w:t>ผู้เขียน</w:t>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008A359B" w:rsidRPr="0070019F">
        <w:rPr>
          <w:rFonts w:asciiTheme="majorBidi" w:hAnsiTheme="majorBidi" w:cstheme="majorBidi" w:hint="cs"/>
          <w:b w:val="0"/>
          <w:bCs w:val="0"/>
          <w:sz w:val="32"/>
          <w:szCs w:val="32"/>
          <w:cs/>
        </w:rPr>
        <w:t>นางสาว</w:t>
      </w:r>
      <w:r w:rsidR="008E0FB8" w:rsidRPr="0070019F">
        <w:rPr>
          <w:rFonts w:asciiTheme="majorBidi" w:hAnsiTheme="majorBidi" w:cstheme="majorBidi" w:hint="cs"/>
          <w:b w:val="0"/>
          <w:bCs w:val="0"/>
          <w:sz w:val="32"/>
          <w:szCs w:val="32"/>
          <w:cs/>
        </w:rPr>
        <w:t>ศรัญญา อินต๊ะวงค์</w:t>
      </w:r>
    </w:p>
    <w:p w:rsidR="009C3E07" w:rsidRPr="0070019F" w:rsidRDefault="009C3E07" w:rsidP="00E72B47">
      <w:pPr>
        <w:pStyle w:val="aa"/>
        <w:contextualSpacing/>
        <w:rPr>
          <w:rFonts w:asciiTheme="majorBidi" w:hAnsiTheme="majorBidi" w:cstheme="majorBidi"/>
          <w:b w:val="0"/>
          <w:bCs w:val="0"/>
          <w:sz w:val="32"/>
          <w:szCs w:val="32"/>
        </w:rPr>
      </w:pPr>
    </w:p>
    <w:p w:rsidR="009C3E07" w:rsidRPr="0070019F" w:rsidRDefault="009C3E07" w:rsidP="00E72B47">
      <w:pPr>
        <w:pStyle w:val="aa"/>
        <w:contextualSpacing/>
        <w:jc w:val="left"/>
        <w:rPr>
          <w:rFonts w:asciiTheme="majorBidi" w:hAnsiTheme="majorBidi" w:cstheme="majorBidi"/>
          <w:b w:val="0"/>
          <w:bCs w:val="0"/>
          <w:sz w:val="32"/>
          <w:szCs w:val="32"/>
        </w:rPr>
      </w:pPr>
      <w:r w:rsidRPr="0070019F">
        <w:rPr>
          <w:rFonts w:asciiTheme="majorBidi" w:hAnsiTheme="majorBidi" w:cstheme="majorBidi"/>
          <w:sz w:val="32"/>
          <w:szCs w:val="32"/>
          <w:cs/>
        </w:rPr>
        <w:t>ปริญญา</w:t>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b w:val="0"/>
          <w:bCs w:val="0"/>
          <w:sz w:val="32"/>
          <w:szCs w:val="32"/>
          <w:cs/>
        </w:rPr>
        <w:t>เศรษฐศาสตรมหาบัณฑิต</w:t>
      </w:r>
    </w:p>
    <w:p w:rsidR="009C3E07" w:rsidRPr="0070019F" w:rsidRDefault="009C3E07" w:rsidP="00E72B47">
      <w:pPr>
        <w:pStyle w:val="aa"/>
        <w:contextualSpacing/>
        <w:rPr>
          <w:rFonts w:asciiTheme="majorBidi" w:hAnsiTheme="majorBidi" w:cstheme="majorBidi"/>
          <w:b w:val="0"/>
          <w:bCs w:val="0"/>
          <w:sz w:val="32"/>
          <w:szCs w:val="32"/>
        </w:rPr>
      </w:pPr>
    </w:p>
    <w:p w:rsidR="009C3E07" w:rsidRPr="0070019F" w:rsidRDefault="009C3E07" w:rsidP="00E72B47">
      <w:pPr>
        <w:pStyle w:val="aa"/>
        <w:contextualSpacing/>
        <w:jc w:val="left"/>
        <w:rPr>
          <w:rFonts w:asciiTheme="majorBidi" w:hAnsiTheme="majorBidi" w:cstheme="majorBidi"/>
          <w:b w:val="0"/>
          <w:bCs w:val="0"/>
          <w:sz w:val="32"/>
          <w:szCs w:val="32"/>
        </w:rPr>
      </w:pPr>
      <w:r w:rsidRPr="0070019F">
        <w:rPr>
          <w:rFonts w:asciiTheme="majorBidi" w:hAnsiTheme="majorBidi" w:cstheme="majorBidi"/>
          <w:sz w:val="32"/>
          <w:szCs w:val="32"/>
          <w:cs/>
        </w:rPr>
        <w:t>คณะกรรมการที่ปรึกษา</w:t>
      </w:r>
      <w:r w:rsidR="00C870CB" w:rsidRPr="0070019F">
        <w:rPr>
          <w:rFonts w:asciiTheme="majorBidi" w:hAnsiTheme="majorBidi" w:cstheme="majorBidi" w:hint="cs"/>
          <w:b w:val="0"/>
          <w:bCs w:val="0"/>
          <w:sz w:val="32"/>
          <w:szCs w:val="32"/>
          <w:cs/>
        </w:rPr>
        <w:tab/>
      </w:r>
      <w:r w:rsidR="00C870CB" w:rsidRPr="0070019F">
        <w:rPr>
          <w:rFonts w:asciiTheme="majorBidi" w:hAnsiTheme="majorBidi" w:cstheme="majorBidi" w:hint="cs"/>
          <w:b w:val="0"/>
          <w:bCs w:val="0"/>
          <w:sz w:val="32"/>
          <w:szCs w:val="32"/>
          <w:cs/>
        </w:rPr>
        <w:tab/>
      </w:r>
      <w:r w:rsidR="00C870CB" w:rsidRPr="0070019F">
        <w:rPr>
          <w:rFonts w:asciiTheme="majorBidi" w:hAnsiTheme="majorBidi" w:cstheme="majorBidi" w:hint="cs"/>
          <w:b w:val="0"/>
          <w:bCs w:val="0"/>
          <w:sz w:val="32"/>
          <w:szCs w:val="32"/>
          <w:cs/>
        </w:rPr>
        <w:tab/>
      </w:r>
      <w:r w:rsidR="008E0FB8" w:rsidRPr="0070019F">
        <w:rPr>
          <w:rFonts w:asciiTheme="majorBidi" w:hAnsiTheme="majorBidi" w:cstheme="majorBidi" w:hint="cs"/>
          <w:b w:val="0"/>
          <w:bCs w:val="0"/>
          <w:sz w:val="32"/>
          <w:szCs w:val="32"/>
          <w:cs/>
        </w:rPr>
        <w:t>ร</w:t>
      </w:r>
      <w:r w:rsidR="00EF6EBE" w:rsidRPr="0070019F">
        <w:rPr>
          <w:rFonts w:asciiTheme="majorBidi" w:hAnsiTheme="majorBidi" w:cstheme="majorBidi" w:hint="cs"/>
          <w:b w:val="0"/>
          <w:bCs w:val="0"/>
          <w:sz w:val="32"/>
          <w:szCs w:val="32"/>
          <w:cs/>
        </w:rPr>
        <w:t>ศ.ดร.</w:t>
      </w:r>
      <w:r w:rsidR="008E0FB8" w:rsidRPr="0070019F">
        <w:rPr>
          <w:rFonts w:asciiTheme="majorBidi" w:hAnsiTheme="majorBidi" w:cstheme="majorBidi" w:hint="cs"/>
          <w:b w:val="0"/>
          <w:bCs w:val="0"/>
          <w:sz w:val="32"/>
          <w:szCs w:val="32"/>
          <w:cs/>
        </w:rPr>
        <w:t>ศศิเพ็ญ พวงสายใจ</w:t>
      </w:r>
      <w:r w:rsidR="00C67DDE" w:rsidRPr="0070019F">
        <w:rPr>
          <w:rFonts w:asciiTheme="majorBidi" w:hAnsiTheme="majorBidi" w:cstheme="majorBidi" w:hint="cs"/>
          <w:b w:val="0"/>
          <w:bCs w:val="0"/>
          <w:sz w:val="32"/>
          <w:szCs w:val="32"/>
          <w:cs/>
        </w:rPr>
        <w:tab/>
      </w:r>
      <w:r w:rsidRPr="0070019F">
        <w:rPr>
          <w:rFonts w:asciiTheme="majorBidi" w:hAnsiTheme="majorBidi" w:cstheme="majorBidi"/>
          <w:b w:val="0"/>
          <w:bCs w:val="0"/>
          <w:sz w:val="32"/>
          <w:szCs w:val="32"/>
          <w:cs/>
        </w:rPr>
        <w:t>อาจารย์ที่ปรึกษาหลัก</w:t>
      </w:r>
    </w:p>
    <w:p w:rsidR="00E72B47" w:rsidRPr="0070019F" w:rsidRDefault="008E0FB8" w:rsidP="008E0FB8">
      <w:pPr>
        <w:spacing w:after="0" w:line="240" w:lineRule="auto"/>
        <w:ind w:left="2880" w:firstLine="720"/>
        <w:contextualSpacing/>
        <w:rPr>
          <w:rFonts w:asciiTheme="majorBidi" w:eastAsia="Cordia New" w:hAnsiTheme="majorBidi" w:cstheme="majorBidi"/>
          <w:sz w:val="32"/>
          <w:szCs w:val="32"/>
          <w:cs/>
        </w:rPr>
      </w:pPr>
      <w:r w:rsidRPr="0070019F">
        <w:rPr>
          <w:rFonts w:asciiTheme="majorBidi" w:eastAsia="Cordia New" w:hAnsiTheme="majorBidi" w:cstheme="majorBidi"/>
          <w:sz w:val="32"/>
          <w:szCs w:val="32"/>
          <w:cs/>
        </w:rPr>
        <w:t>ผศ.ดร.วรลักษณ์ หิมะกลัส</w:t>
      </w:r>
      <w:r w:rsidRPr="0070019F">
        <w:rPr>
          <w:rFonts w:asciiTheme="majorBidi" w:eastAsia="Cordia New" w:hAnsiTheme="majorBidi" w:cstheme="majorBidi" w:hint="cs"/>
          <w:sz w:val="32"/>
          <w:szCs w:val="32"/>
          <w:cs/>
        </w:rPr>
        <w:tab/>
      </w:r>
      <w:r w:rsidR="00E72B47" w:rsidRPr="0070019F">
        <w:rPr>
          <w:rFonts w:asciiTheme="majorBidi" w:eastAsia="Cordia New" w:hAnsiTheme="majorBidi" w:cstheme="majorBidi" w:hint="cs"/>
          <w:sz w:val="32"/>
          <w:szCs w:val="32"/>
          <w:cs/>
        </w:rPr>
        <w:t>อาจารย์ที่ปรึกษาร่วม</w:t>
      </w:r>
    </w:p>
    <w:p w:rsidR="008E0FB8" w:rsidRPr="00752AFD" w:rsidRDefault="008E0FB8" w:rsidP="00E72B47">
      <w:pPr>
        <w:pStyle w:val="aa"/>
        <w:contextualSpacing/>
        <w:rPr>
          <w:rFonts w:asciiTheme="majorBidi" w:hAnsiTheme="majorBidi" w:cstheme="majorBidi"/>
          <w:b w:val="0"/>
          <w:bCs w:val="0"/>
          <w:sz w:val="32"/>
          <w:szCs w:val="32"/>
        </w:rPr>
      </w:pPr>
    </w:p>
    <w:p w:rsidR="009C3E07" w:rsidRPr="0070019F" w:rsidRDefault="009C3E07" w:rsidP="00E72B47">
      <w:pPr>
        <w:pStyle w:val="aa"/>
        <w:contextualSpacing/>
        <w:rPr>
          <w:rFonts w:asciiTheme="majorBidi" w:hAnsiTheme="majorBidi" w:cstheme="majorBidi"/>
        </w:rPr>
      </w:pPr>
      <w:r w:rsidRPr="0070019F">
        <w:rPr>
          <w:rFonts w:asciiTheme="majorBidi" w:hAnsiTheme="majorBidi" w:cstheme="majorBidi"/>
          <w:cs/>
        </w:rPr>
        <w:t>บทคัดย่อ</w:t>
      </w:r>
    </w:p>
    <w:p w:rsidR="009C3E07" w:rsidRPr="0070019F" w:rsidRDefault="009C3E07" w:rsidP="00E72B47">
      <w:pPr>
        <w:spacing w:after="0" w:line="240" w:lineRule="auto"/>
        <w:contextualSpacing/>
        <w:jc w:val="center"/>
        <w:rPr>
          <w:rFonts w:asciiTheme="majorBidi" w:hAnsiTheme="majorBidi" w:cstheme="majorBidi"/>
          <w:sz w:val="32"/>
          <w:szCs w:val="32"/>
          <w:cs/>
        </w:rPr>
      </w:pPr>
    </w:p>
    <w:p w:rsidR="00A21959" w:rsidRPr="000C7707" w:rsidRDefault="00A21959" w:rsidP="00A21959">
      <w:pPr>
        <w:widowControl w:val="0"/>
        <w:tabs>
          <w:tab w:val="left" w:pos="1080"/>
        </w:tabs>
        <w:autoSpaceDE w:val="0"/>
        <w:autoSpaceDN w:val="0"/>
        <w:adjustRightInd w:val="0"/>
        <w:spacing w:after="0" w:line="240" w:lineRule="auto"/>
        <w:ind w:firstLine="709"/>
        <w:contextualSpacing/>
        <w:jc w:val="thaiDistribute"/>
        <w:rPr>
          <w:rFonts w:ascii="Angsana New" w:hAnsi="Angsana New" w:cs="Angsana New"/>
          <w:sz w:val="32"/>
          <w:szCs w:val="32"/>
        </w:rPr>
      </w:pPr>
      <w:r w:rsidRPr="000C7707">
        <w:rPr>
          <w:rFonts w:ascii="Angsana New" w:hAnsi="Angsana New" w:cs="Angsana New"/>
          <w:sz w:val="32"/>
          <w:szCs w:val="32"/>
          <w:cs/>
        </w:rPr>
        <w:t>การศึกษานี้มีวัตถุประสงค์เพื่อศึกษา</w:t>
      </w:r>
      <w:r w:rsidRPr="000C7707">
        <w:rPr>
          <w:rFonts w:ascii="Angsana New" w:hAnsi="Angsana New" w:cs="Angsana New" w:hint="cs"/>
          <w:sz w:val="32"/>
          <w:szCs w:val="32"/>
          <w:cs/>
        </w:rPr>
        <w:t>สถานภาพ และคุณภาพชีวิตทางด้านเศรษฐกิจ และสังคม เพื่อการเตรียมความพร้อมเข้าสู่วัยเกษียณอายุของคนวัยทำงาน กลุ่มตัวอย่างได้จากการสุ่มตัวอย่าง</w:t>
      </w:r>
      <w:r w:rsidRPr="000C7707">
        <w:rPr>
          <w:rFonts w:ascii="Angsana New" w:hAnsi="Angsana New" w:cs="Angsana New"/>
          <w:sz w:val="32"/>
          <w:szCs w:val="32"/>
        </w:rPr>
        <w:t xml:space="preserve"> </w:t>
      </w:r>
      <w:r w:rsidRPr="000C7707">
        <w:rPr>
          <w:rFonts w:ascii="Angsana New" w:hAnsi="Angsana New" w:cs="Angsana New" w:hint="cs"/>
          <w:sz w:val="32"/>
          <w:szCs w:val="32"/>
          <w:cs/>
        </w:rPr>
        <w:t xml:space="preserve">จากกลุ่มวัยทำงานที่มีอายุระหว่าง </w:t>
      </w:r>
      <w:r w:rsidRPr="000C7707">
        <w:rPr>
          <w:rFonts w:ascii="Angsana New" w:hAnsi="Angsana New" w:cs="Angsana New"/>
          <w:sz w:val="32"/>
          <w:szCs w:val="32"/>
        </w:rPr>
        <w:t xml:space="preserve">40-60 </w:t>
      </w:r>
      <w:r>
        <w:rPr>
          <w:rFonts w:ascii="Angsana New" w:hAnsi="Angsana New" w:cs="Angsana New" w:hint="cs"/>
          <w:sz w:val="32"/>
          <w:szCs w:val="32"/>
          <w:cs/>
        </w:rPr>
        <w:t xml:space="preserve">ปี ในจังหวัดเชียงใหม่ </w:t>
      </w:r>
      <w:r w:rsidRPr="000C7707">
        <w:rPr>
          <w:rFonts w:ascii="Angsana New" w:hAnsi="Angsana New" w:cs="Angsana New" w:hint="cs"/>
          <w:sz w:val="32"/>
          <w:szCs w:val="32"/>
          <w:cs/>
        </w:rPr>
        <w:t xml:space="preserve">จำนวน </w:t>
      </w:r>
      <w:r w:rsidRPr="000C7707">
        <w:rPr>
          <w:rFonts w:ascii="Angsana New" w:hAnsi="Angsana New" w:cs="Angsana New"/>
          <w:sz w:val="32"/>
          <w:szCs w:val="32"/>
        </w:rPr>
        <w:t xml:space="preserve">400 </w:t>
      </w:r>
      <w:r>
        <w:rPr>
          <w:rFonts w:ascii="Angsana New" w:hAnsi="Angsana New" w:cs="Angsana New" w:hint="cs"/>
          <w:sz w:val="32"/>
          <w:szCs w:val="32"/>
          <w:cs/>
        </w:rPr>
        <w:t>ตัวอย่าง</w:t>
      </w:r>
      <w:r w:rsidRPr="000C7707">
        <w:rPr>
          <w:rFonts w:ascii="Angsana New" w:hAnsi="Angsana New" w:cs="Angsana New" w:hint="cs"/>
          <w:sz w:val="32"/>
          <w:szCs w:val="32"/>
          <w:cs/>
        </w:rPr>
        <w:t xml:space="preserve"> </w:t>
      </w:r>
      <w:r w:rsidRPr="000C7707">
        <w:rPr>
          <w:rFonts w:asciiTheme="majorBidi" w:hAnsiTheme="majorBidi" w:cstheme="majorBidi" w:hint="cs"/>
          <w:sz w:val="32"/>
          <w:szCs w:val="32"/>
          <w:cs/>
        </w:rPr>
        <w:t>โดยแยกเป็นกลุ่มอาชีพ</w:t>
      </w:r>
      <w:r w:rsidR="003B3FE3">
        <w:rPr>
          <w:rFonts w:asciiTheme="majorBidi" w:hAnsiTheme="majorBidi" w:cstheme="majorBidi"/>
          <w:sz w:val="32"/>
          <w:szCs w:val="32"/>
        </w:rPr>
        <w:t xml:space="preserve"> </w:t>
      </w:r>
      <w:r w:rsidR="003B3FE3">
        <w:rPr>
          <w:rFonts w:asciiTheme="majorBidi" w:hAnsiTheme="majorBidi" w:cstheme="majorBidi" w:hint="cs"/>
          <w:sz w:val="32"/>
          <w:szCs w:val="32"/>
          <w:cs/>
        </w:rPr>
        <w:t>คือ</w:t>
      </w:r>
      <w:r w:rsidRPr="000C7707">
        <w:rPr>
          <w:rFonts w:asciiTheme="majorBidi" w:hAnsiTheme="majorBidi" w:cstheme="majorBidi" w:hint="cs"/>
          <w:sz w:val="32"/>
          <w:szCs w:val="32"/>
          <w:cs/>
        </w:rPr>
        <w:t xml:space="preserve"> กลุ่มในระบบสวัสดิการ จำนวน </w:t>
      </w:r>
      <w:r w:rsidRPr="000C7707">
        <w:rPr>
          <w:rFonts w:asciiTheme="majorBidi" w:hAnsiTheme="majorBidi" w:cstheme="majorBidi"/>
          <w:sz w:val="32"/>
          <w:szCs w:val="32"/>
        </w:rPr>
        <w:t xml:space="preserve">96 </w:t>
      </w:r>
      <w:r w:rsidRPr="000C7707">
        <w:rPr>
          <w:rFonts w:asciiTheme="majorBidi" w:hAnsiTheme="majorBidi" w:cstheme="majorBidi" w:hint="cs"/>
          <w:sz w:val="32"/>
          <w:szCs w:val="32"/>
          <w:cs/>
        </w:rPr>
        <w:t xml:space="preserve">ตัวอย่าง </w:t>
      </w:r>
      <w:r w:rsidR="003B3FE3">
        <w:rPr>
          <w:rFonts w:asciiTheme="majorBidi" w:hAnsiTheme="majorBidi" w:cstheme="majorBidi" w:hint="cs"/>
          <w:sz w:val="32"/>
          <w:szCs w:val="32"/>
          <w:cs/>
        </w:rPr>
        <w:t xml:space="preserve">ประกอบด้วย </w:t>
      </w:r>
      <w:r>
        <w:rPr>
          <w:rFonts w:asciiTheme="majorBidi" w:hAnsiTheme="majorBidi" w:cstheme="majorBidi" w:hint="cs"/>
          <w:sz w:val="32"/>
          <w:szCs w:val="32"/>
          <w:cs/>
        </w:rPr>
        <w:t xml:space="preserve">กลุ่มอาชีพรับราชการ </w:t>
      </w:r>
      <w:r w:rsidRPr="000C7707">
        <w:rPr>
          <w:rFonts w:asciiTheme="majorBidi" w:hAnsiTheme="majorBidi" w:cstheme="majorBidi" w:hint="cs"/>
          <w:sz w:val="32"/>
          <w:szCs w:val="32"/>
          <w:cs/>
        </w:rPr>
        <w:t xml:space="preserve">ลูกจ้างของรัฐ </w:t>
      </w:r>
      <w:r>
        <w:rPr>
          <w:rFonts w:asciiTheme="majorBidi" w:hAnsiTheme="majorBidi" w:cstheme="majorBidi" w:hint="cs"/>
          <w:sz w:val="32"/>
          <w:szCs w:val="32"/>
          <w:cs/>
        </w:rPr>
        <w:t>และ</w:t>
      </w:r>
      <w:r w:rsidRPr="000C7707">
        <w:rPr>
          <w:rFonts w:asciiTheme="majorBidi" w:hAnsiTheme="majorBidi" w:cstheme="majorBidi" w:hint="cs"/>
          <w:sz w:val="32"/>
          <w:szCs w:val="32"/>
          <w:cs/>
        </w:rPr>
        <w:t>พนักงานรัฐวิสาหกิจ</w:t>
      </w:r>
      <w:r>
        <w:rPr>
          <w:rFonts w:asciiTheme="majorBidi" w:hAnsiTheme="majorBidi" w:cstheme="majorBidi" w:hint="cs"/>
          <w:sz w:val="32"/>
          <w:szCs w:val="32"/>
          <w:cs/>
        </w:rPr>
        <w:t xml:space="preserve"> </w:t>
      </w:r>
      <w:r w:rsidRPr="000C7707">
        <w:rPr>
          <w:rFonts w:asciiTheme="majorBidi" w:hAnsiTheme="majorBidi" w:cstheme="majorBidi" w:hint="cs"/>
          <w:sz w:val="32"/>
          <w:szCs w:val="32"/>
          <w:cs/>
        </w:rPr>
        <w:t xml:space="preserve">จำนวน </w:t>
      </w:r>
      <w:r w:rsidRPr="000C7707">
        <w:rPr>
          <w:rFonts w:asciiTheme="majorBidi" w:hAnsiTheme="majorBidi" w:cstheme="majorBidi"/>
          <w:sz w:val="32"/>
          <w:szCs w:val="32"/>
        </w:rPr>
        <w:t xml:space="preserve">21 </w:t>
      </w:r>
      <w:r w:rsidRPr="000C7707">
        <w:rPr>
          <w:rFonts w:asciiTheme="majorBidi" w:hAnsiTheme="majorBidi" w:cstheme="majorBidi" w:hint="cs"/>
          <w:sz w:val="32"/>
          <w:szCs w:val="32"/>
          <w:cs/>
        </w:rPr>
        <w:t xml:space="preserve">ตัวอย่าง กลุ่มพนักงานบริษัทเอกชน และลูกจ้างนอกภาคการเกษตร หรือในภาคการเกษตร จำนวน </w:t>
      </w:r>
      <w:r w:rsidRPr="000C7707">
        <w:rPr>
          <w:rFonts w:asciiTheme="majorBidi" w:hAnsiTheme="majorBidi" w:cstheme="majorBidi"/>
          <w:sz w:val="32"/>
          <w:szCs w:val="32"/>
        </w:rPr>
        <w:t xml:space="preserve">75 </w:t>
      </w:r>
      <w:r w:rsidRPr="000C7707">
        <w:rPr>
          <w:rFonts w:asciiTheme="majorBidi" w:hAnsiTheme="majorBidi" w:cstheme="majorBidi" w:hint="cs"/>
          <w:sz w:val="32"/>
          <w:szCs w:val="32"/>
          <w:cs/>
        </w:rPr>
        <w:t xml:space="preserve">ตัวอย่าง </w:t>
      </w:r>
      <w:r w:rsidR="003B3FE3">
        <w:rPr>
          <w:rFonts w:asciiTheme="majorBidi" w:hAnsiTheme="majorBidi" w:cstheme="majorBidi" w:hint="cs"/>
          <w:sz w:val="32"/>
          <w:szCs w:val="32"/>
          <w:cs/>
        </w:rPr>
        <w:t>และ</w:t>
      </w:r>
      <w:r w:rsidRPr="000C7707">
        <w:rPr>
          <w:rFonts w:asciiTheme="majorBidi" w:hAnsiTheme="majorBidi" w:cstheme="majorBidi" w:hint="cs"/>
          <w:sz w:val="32"/>
          <w:szCs w:val="32"/>
          <w:cs/>
        </w:rPr>
        <w:t xml:space="preserve">กลุ่มนอกระบบสวัสดิการจำนวน </w:t>
      </w:r>
      <w:r w:rsidRPr="000C7707">
        <w:rPr>
          <w:rFonts w:asciiTheme="majorBidi" w:hAnsiTheme="majorBidi" w:cstheme="majorBidi"/>
          <w:sz w:val="32"/>
          <w:szCs w:val="32"/>
        </w:rPr>
        <w:t xml:space="preserve">304 </w:t>
      </w:r>
      <w:r w:rsidRPr="000C7707">
        <w:rPr>
          <w:rFonts w:asciiTheme="majorBidi" w:hAnsiTheme="majorBidi" w:cstheme="majorBidi" w:hint="cs"/>
          <w:sz w:val="32"/>
          <w:szCs w:val="32"/>
          <w:cs/>
        </w:rPr>
        <w:t xml:space="preserve">ตัวอย่าง  ประกอบด้วย กลุ่มอาชีพค้าขาย จำนวน </w:t>
      </w:r>
      <w:r w:rsidRPr="000C7707">
        <w:rPr>
          <w:rFonts w:asciiTheme="majorBidi" w:hAnsiTheme="majorBidi" w:cstheme="majorBidi"/>
          <w:sz w:val="32"/>
          <w:szCs w:val="32"/>
        </w:rPr>
        <w:t>87</w:t>
      </w:r>
      <w:r w:rsidRPr="000C7707">
        <w:rPr>
          <w:rFonts w:asciiTheme="majorBidi" w:hAnsiTheme="majorBidi" w:cstheme="majorBidi" w:hint="cs"/>
          <w:sz w:val="32"/>
          <w:szCs w:val="32"/>
          <w:cs/>
        </w:rPr>
        <w:t xml:space="preserve"> ตัวอย่าง กลุ่ม</w:t>
      </w:r>
      <w:r>
        <w:rPr>
          <w:rFonts w:asciiTheme="majorBidi" w:hAnsiTheme="majorBidi" w:cstheme="majorBidi" w:hint="cs"/>
          <w:sz w:val="32"/>
          <w:szCs w:val="32"/>
          <w:cs/>
        </w:rPr>
        <w:t>อาชีพ</w:t>
      </w:r>
      <w:r w:rsidRPr="000C7707">
        <w:rPr>
          <w:rFonts w:asciiTheme="majorBidi" w:hAnsiTheme="majorBidi" w:cstheme="majorBidi" w:hint="cs"/>
          <w:sz w:val="32"/>
          <w:szCs w:val="32"/>
          <w:cs/>
        </w:rPr>
        <w:t xml:space="preserve">เกษตรกร จำนวน </w:t>
      </w:r>
      <w:r w:rsidRPr="000C7707">
        <w:rPr>
          <w:rFonts w:asciiTheme="majorBidi" w:hAnsiTheme="majorBidi" w:cstheme="majorBidi"/>
          <w:sz w:val="32"/>
          <w:szCs w:val="32"/>
        </w:rPr>
        <w:t>207</w:t>
      </w:r>
      <w:r w:rsidRPr="000C7707">
        <w:rPr>
          <w:rFonts w:asciiTheme="majorBidi" w:hAnsiTheme="majorBidi" w:cstheme="majorBidi" w:hint="cs"/>
          <w:sz w:val="32"/>
          <w:szCs w:val="32"/>
          <w:cs/>
        </w:rPr>
        <w:t xml:space="preserve"> ตัวอย่าง และกลุ่ม</w:t>
      </w:r>
      <w:r>
        <w:rPr>
          <w:rFonts w:asciiTheme="majorBidi" w:hAnsiTheme="majorBidi" w:cstheme="majorBidi" w:hint="cs"/>
          <w:sz w:val="32"/>
          <w:szCs w:val="32"/>
          <w:cs/>
        </w:rPr>
        <w:t>อาชีพ</w:t>
      </w:r>
      <w:r w:rsidRPr="000C7707">
        <w:rPr>
          <w:rFonts w:asciiTheme="majorBidi" w:hAnsiTheme="majorBidi" w:cstheme="majorBidi" w:hint="cs"/>
          <w:sz w:val="32"/>
          <w:szCs w:val="32"/>
          <w:cs/>
        </w:rPr>
        <w:t xml:space="preserve">เจ้าของกิจการ จำนวน </w:t>
      </w:r>
      <w:r w:rsidRPr="000C7707">
        <w:rPr>
          <w:rFonts w:asciiTheme="majorBidi" w:hAnsiTheme="majorBidi" w:cstheme="majorBidi"/>
          <w:sz w:val="32"/>
          <w:szCs w:val="32"/>
        </w:rPr>
        <w:t xml:space="preserve">10 </w:t>
      </w:r>
      <w:r w:rsidRPr="000C7707">
        <w:rPr>
          <w:rFonts w:asciiTheme="majorBidi" w:hAnsiTheme="majorBidi" w:cstheme="majorBidi" w:hint="cs"/>
          <w:sz w:val="32"/>
          <w:szCs w:val="32"/>
          <w:cs/>
        </w:rPr>
        <w:t xml:space="preserve">ตัวอย่าง </w:t>
      </w:r>
      <w:r w:rsidRPr="000C7707">
        <w:rPr>
          <w:rFonts w:ascii="Angsana New" w:hAnsi="Angsana New" w:cs="Angsana New" w:hint="cs"/>
          <w:sz w:val="32"/>
          <w:szCs w:val="32"/>
          <w:cs/>
        </w:rPr>
        <w:t>ทำการวิเคราะห์</w:t>
      </w:r>
      <w:r>
        <w:rPr>
          <w:rFonts w:ascii="Angsana New" w:hAnsi="Angsana New" w:cs="Angsana New" w:hint="cs"/>
          <w:sz w:val="32"/>
          <w:szCs w:val="32"/>
          <w:cs/>
        </w:rPr>
        <w:t>โดย</w:t>
      </w:r>
      <w:r w:rsidRPr="000C7707">
        <w:rPr>
          <w:rFonts w:ascii="Angsana New" w:hAnsi="Angsana New" w:cs="Angsana New" w:hint="cs"/>
          <w:sz w:val="32"/>
          <w:szCs w:val="32"/>
          <w:cs/>
        </w:rPr>
        <w:t>ใช้สถิติ</w:t>
      </w:r>
      <w:r w:rsidRPr="000C7707">
        <w:rPr>
          <w:rFonts w:asciiTheme="majorBidi" w:eastAsia="AngsanaNew" w:hAnsiTheme="majorBidi" w:cstheme="majorBidi"/>
          <w:sz w:val="32"/>
          <w:szCs w:val="32"/>
          <w:cs/>
        </w:rPr>
        <w:t xml:space="preserve">เชิงพรรณนา </w:t>
      </w:r>
      <w:r>
        <w:rPr>
          <w:rFonts w:asciiTheme="majorBidi" w:eastAsia="AngsanaNew" w:hAnsiTheme="majorBidi" w:cstheme="majorBidi"/>
          <w:sz w:val="32"/>
          <w:szCs w:val="32"/>
          <w:cs/>
        </w:rPr>
        <w:t>นำเสนอในรูปแบบตาราง</w:t>
      </w:r>
      <w:r w:rsidRPr="000C7707">
        <w:rPr>
          <w:rFonts w:asciiTheme="majorBidi" w:eastAsia="AngsanaNew" w:hAnsiTheme="majorBidi" w:cstheme="majorBidi"/>
          <w:sz w:val="32"/>
          <w:szCs w:val="32"/>
          <w:cs/>
        </w:rPr>
        <w:t>ความถี่</w:t>
      </w:r>
      <w:r w:rsidRPr="000C7707">
        <w:rPr>
          <w:rFonts w:asciiTheme="majorBidi" w:eastAsia="AngsanaNew" w:hAnsiTheme="majorBidi" w:cstheme="majorBidi"/>
          <w:sz w:val="32"/>
          <w:szCs w:val="32"/>
        </w:rPr>
        <w:t xml:space="preserve"> </w:t>
      </w:r>
      <w:r>
        <w:rPr>
          <w:rFonts w:asciiTheme="majorBidi" w:eastAsia="AngsanaNew" w:hAnsiTheme="majorBidi" w:cstheme="majorBidi" w:hint="cs"/>
          <w:sz w:val="32"/>
          <w:szCs w:val="32"/>
          <w:cs/>
        </w:rPr>
        <w:t>แสดง</w:t>
      </w:r>
      <w:r w:rsidRPr="000C7707">
        <w:rPr>
          <w:rFonts w:asciiTheme="majorBidi" w:eastAsia="AngsanaNew" w:hAnsiTheme="majorBidi" w:cstheme="majorBidi"/>
          <w:sz w:val="32"/>
          <w:szCs w:val="32"/>
          <w:cs/>
        </w:rPr>
        <w:t>ค่าเฉลี่ย</w:t>
      </w:r>
      <w:r w:rsidRPr="000C7707">
        <w:rPr>
          <w:rFonts w:asciiTheme="majorBidi" w:eastAsia="AngsanaNew" w:hAnsiTheme="majorBidi" w:cstheme="majorBidi" w:hint="cs"/>
          <w:sz w:val="32"/>
          <w:szCs w:val="32"/>
          <w:cs/>
        </w:rPr>
        <w:t xml:space="preserve"> </w:t>
      </w:r>
      <w:r>
        <w:rPr>
          <w:rFonts w:asciiTheme="majorBidi" w:eastAsia="AngsanaNew" w:hAnsiTheme="majorBidi" w:cstheme="majorBidi"/>
          <w:sz w:val="32"/>
          <w:szCs w:val="32"/>
          <w:cs/>
        </w:rPr>
        <w:t>และค่าร้อยละ</w:t>
      </w:r>
    </w:p>
    <w:p w:rsidR="002873CD" w:rsidRPr="0070019F" w:rsidRDefault="00587481" w:rsidP="00B82B1B">
      <w:pPr>
        <w:spacing w:after="0" w:line="240" w:lineRule="auto"/>
        <w:ind w:firstLine="720"/>
        <w:contextualSpacing/>
        <w:jc w:val="thaiDistribute"/>
        <w:rPr>
          <w:rFonts w:asciiTheme="majorBidi" w:eastAsia="Times New Roman" w:hAnsiTheme="majorBidi" w:cstheme="majorBidi"/>
          <w:sz w:val="32"/>
          <w:szCs w:val="32"/>
        </w:rPr>
      </w:pPr>
      <w:r w:rsidRPr="0070019F">
        <w:rPr>
          <w:rFonts w:ascii="Angsana New" w:hAnsi="Angsana New" w:cs="Angsana New" w:hint="cs"/>
          <w:sz w:val="32"/>
          <w:szCs w:val="32"/>
          <w:cs/>
        </w:rPr>
        <w:t>ผลการศึกษา</w:t>
      </w:r>
      <w:r w:rsidR="00631224">
        <w:rPr>
          <w:rFonts w:ascii="Angsana New" w:hAnsi="Angsana New" w:cs="Angsana New" w:hint="cs"/>
          <w:sz w:val="32"/>
          <w:szCs w:val="32"/>
          <w:cs/>
        </w:rPr>
        <w:t>ในภาพรวม</w:t>
      </w:r>
      <w:r w:rsidRPr="0070019F">
        <w:rPr>
          <w:rFonts w:ascii="Angsana New" w:hAnsi="Angsana New" w:cs="Angsana New" w:hint="cs"/>
          <w:sz w:val="32"/>
          <w:szCs w:val="32"/>
          <w:cs/>
        </w:rPr>
        <w:t>พบว่า</w:t>
      </w:r>
      <w:r w:rsidR="002873CD" w:rsidRPr="0070019F">
        <w:rPr>
          <w:rFonts w:ascii="Angsana New" w:hAnsi="Angsana New" w:cs="Angsana New" w:hint="cs"/>
          <w:sz w:val="32"/>
          <w:szCs w:val="32"/>
          <w:cs/>
        </w:rPr>
        <w:t xml:space="preserve"> </w:t>
      </w:r>
      <w:r w:rsidR="002873CD" w:rsidRPr="0070019F">
        <w:rPr>
          <w:rFonts w:asciiTheme="majorBidi" w:hAnsiTheme="majorBidi" w:cstheme="majorBidi" w:hint="cs"/>
          <w:sz w:val="32"/>
          <w:szCs w:val="32"/>
          <w:cs/>
        </w:rPr>
        <w:t>กลุ่มตัวอย่างส่วนใหญ่เป็นเพศหญิง อายุ</w:t>
      </w:r>
      <w:r w:rsidR="00631224">
        <w:rPr>
          <w:rFonts w:asciiTheme="majorBidi" w:hAnsiTheme="majorBidi" w:cstheme="majorBidi" w:hint="cs"/>
          <w:sz w:val="32"/>
          <w:szCs w:val="32"/>
          <w:cs/>
        </w:rPr>
        <w:t xml:space="preserve">เฉลี่ย </w:t>
      </w:r>
      <w:r w:rsidR="00631224">
        <w:rPr>
          <w:rFonts w:asciiTheme="majorBidi" w:hAnsiTheme="majorBidi" w:cstheme="majorBidi"/>
          <w:sz w:val="32"/>
          <w:szCs w:val="32"/>
        </w:rPr>
        <w:t xml:space="preserve">51 </w:t>
      </w:r>
      <w:r w:rsidR="002873CD" w:rsidRPr="0070019F">
        <w:rPr>
          <w:rFonts w:asciiTheme="majorBidi" w:hAnsiTheme="majorBidi" w:cstheme="majorBidi" w:hint="cs"/>
          <w:sz w:val="32"/>
          <w:szCs w:val="32"/>
          <w:cs/>
        </w:rPr>
        <w:t>ปี มีส</w:t>
      </w:r>
      <w:r w:rsidR="00BA7725">
        <w:rPr>
          <w:rFonts w:asciiTheme="majorBidi" w:hAnsiTheme="majorBidi" w:cstheme="majorBidi" w:hint="cs"/>
          <w:sz w:val="32"/>
          <w:szCs w:val="32"/>
          <w:cs/>
        </w:rPr>
        <w:t>ถ</w:t>
      </w:r>
      <w:r w:rsidR="002873CD" w:rsidRPr="0070019F">
        <w:rPr>
          <w:rFonts w:asciiTheme="majorBidi" w:hAnsiTheme="majorBidi" w:cstheme="majorBidi" w:hint="cs"/>
          <w:sz w:val="32"/>
          <w:szCs w:val="32"/>
          <w:cs/>
        </w:rPr>
        <w:t>านภาพสมรส</w:t>
      </w:r>
      <w:r w:rsidR="00631224">
        <w:rPr>
          <w:rFonts w:asciiTheme="majorBidi" w:hAnsiTheme="majorBidi" w:cstheme="majorBidi" w:hint="cs"/>
          <w:sz w:val="32"/>
          <w:szCs w:val="32"/>
          <w:cs/>
        </w:rPr>
        <w:t>แล้ว ส่วนใหญ่จบระดับ</w:t>
      </w:r>
      <w:r w:rsidR="002873CD" w:rsidRPr="0070019F">
        <w:rPr>
          <w:rFonts w:asciiTheme="majorBidi" w:hAnsiTheme="majorBidi" w:cstheme="majorBidi" w:hint="cs"/>
          <w:sz w:val="32"/>
          <w:szCs w:val="32"/>
          <w:cs/>
        </w:rPr>
        <w:t>ประถมศึกษา</w:t>
      </w:r>
      <w:r w:rsidR="004E1E61">
        <w:rPr>
          <w:rFonts w:asciiTheme="majorBidi" w:hAnsiTheme="majorBidi" w:cstheme="majorBidi" w:hint="cs"/>
          <w:sz w:val="32"/>
          <w:szCs w:val="32"/>
          <w:cs/>
        </w:rPr>
        <w:t xml:space="preserve"> ประกอบอาชีพทางการเกษตร</w:t>
      </w:r>
      <w:r w:rsidR="002873CD" w:rsidRPr="0070019F">
        <w:rPr>
          <w:rFonts w:asciiTheme="majorBidi" w:hAnsiTheme="majorBidi" w:cstheme="majorBidi" w:hint="cs"/>
          <w:sz w:val="32"/>
          <w:szCs w:val="32"/>
          <w:cs/>
        </w:rPr>
        <w:t xml:space="preserve"> ด้านการพักอาศัยส่วนใหญ่อยู่กับคู่สมรสในบ้านของตนเอง</w:t>
      </w:r>
      <w:r w:rsidR="002873CD" w:rsidRPr="0070019F">
        <w:rPr>
          <w:rFonts w:asciiTheme="majorBidi" w:hAnsiTheme="majorBidi" w:cstheme="majorBidi"/>
          <w:sz w:val="32"/>
          <w:szCs w:val="32"/>
        </w:rPr>
        <w:t xml:space="preserve"> </w:t>
      </w:r>
      <w:r w:rsidR="009864C1">
        <w:rPr>
          <w:rFonts w:asciiTheme="majorBidi" w:hAnsiTheme="majorBidi" w:cstheme="majorBidi" w:hint="cs"/>
          <w:sz w:val="32"/>
          <w:szCs w:val="32"/>
          <w:cs/>
        </w:rPr>
        <w:t>มีรายได้เฉลี่ย</w:t>
      </w:r>
      <w:r w:rsidR="00321544">
        <w:rPr>
          <w:rFonts w:asciiTheme="majorBidi" w:hAnsiTheme="majorBidi" w:cstheme="majorBidi" w:hint="cs"/>
          <w:sz w:val="32"/>
          <w:szCs w:val="32"/>
          <w:cs/>
        </w:rPr>
        <w:t>ประมาณ</w:t>
      </w:r>
      <w:r w:rsidR="009864C1">
        <w:rPr>
          <w:rFonts w:asciiTheme="majorBidi" w:hAnsiTheme="majorBidi" w:cstheme="majorBidi" w:hint="cs"/>
          <w:sz w:val="32"/>
          <w:szCs w:val="32"/>
          <w:cs/>
        </w:rPr>
        <w:t xml:space="preserve"> </w:t>
      </w:r>
      <w:r w:rsidR="009864C1">
        <w:rPr>
          <w:rFonts w:asciiTheme="majorBidi" w:hAnsiTheme="majorBidi" w:cstheme="majorBidi"/>
          <w:sz w:val="32"/>
          <w:szCs w:val="32"/>
        </w:rPr>
        <w:t>25,</w:t>
      </w:r>
      <w:r w:rsidR="00321544">
        <w:rPr>
          <w:rFonts w:asciiTheme="majorBidi" w:hAnsiTheme="majorBidi" w:cstheme="majorBidi"/>
          <w:sz w:val="32"/>
          <w:szCs w:val="32"/>
        </w:rPr>
        <w:t>000</w:t>
      </w:r>
      <w:r w:rsidR="009864C1">
        <w:rPr>
          <w:rFonts w:asciiTheme="majorBidi" w:hAnsiTheme="majorBidi" w:cstheme="majorBidi"/>
          <w:sz w:val="32"/>
          <w:szCs w:val="32"/>
        </w:rPr>
        <w:t xml:space="preserve"> </w:t>
      </w:r>
      <w:r w:rsidR="009864C1">
        <w:rPr>
          <w:rFonts w:asciiTheme="majorBidi" w:hAnsiTheme="majorBidi" w:cstheme="majorBidi" w:hint="cs"/>
          <w:sz w:val="32"/>
          <w:szCs w:val="32"/>
          <w:cs/>
        </w:rPr>
        <w:t xml:space="preserve">บาทต่อเดือน </w:t>
      </w:r>
      <w:r w:rsidR="002873CD" w:rsidRPr="0070019F">
        <w:rPr>
          <w:rFonts w:asciiTheme="majorBidi" w:hAnsiTheme="majorBidi" w:cstheme="majorBidi" w:hint="cs"/>
          <w:sz w:val="32"/>
          <w:szCs w:val="32"/>
          <w:cs/>
        </w:rPr>
        <w:t>และรายจ่าย</w:t>
      </w:r>
      <w:r w:rsidR="00321544">
        <w:rPr>
          <w:rFonts w:asciiTheme="majorBidi" w:hAnsiTheme="majorBidi" w:cstheme="majorBidi" w:hint="cs"/>
          <w:sz w:val="32"/>
          <w:szCs w:val="32"/>
          <w:cs/>
        </w:rPr>
        <w:t>เฉลี่ยประมาณ</w:t>
      </w:r>
      <w:r w:rsidR="00342215">
        <w:rPr>
          <w:rFonts w:asciiTheme="majorBidi" w:hAnsiTheme="majorBidi" w:cstheme="majorBidi"/>
          <w:sz w:val="32"/>
          <w:szCs w:val="32"/>
        </w:rPr>
        <w:t xml:space="preserve"> </w:t>
      </w:r>
      <w:r w:rsidR="009864C1">
        <w:rPr>
          <w:rFonts w:asciiTheme="majorBidi" w:hAnsiTheme="majorBidi" w:cstheme="majorBidi"/>
          <w:sz w:val="32"/>
          <w:szCs w:val="32"/>
        </w:rPr>
        <w:t>12,</w:t>
      </w:r>
      <w:r w:rsidR="00321544">
        <w:rPr>
          <w:rFonts w:asciiTheme="majorBidi" w:hAnsiTheme="majorBidi" w:cstheme="majorBidi"/>
          <w:sz w:val="32"/>
          <w:szCs w:val="32"/>
        </w:rPr>
        <w:t>000</w:t>
      </w:r>
      <w:r w:rsidR="002873CD" w:rsidRPr="0070019F">
        <w:rPr>
          <w:rFonts w:asciiTheme="majorBidi" w:hAnsiTheme="majorBidi" w:cstheme="majorBidi" w:hint="cs"/>
          <w:sz w:val="32"/>
          <w:szCs w:val="32"/>
          <w:cs/>
        </w:rPr>
        <w:t xml:space="preserve"> บาทต่อเดือน ด้านสังคมส่วนใหญ่ไม่มีการดำรงตำแหน่งทางสังคม </w:t>
      </w:r>
      <w:r w:rsidR="009864C1">
        <w:rPr>
          <w:rFonts w:asciiTheme="majorBidi" w:hAnsiTheme="majorBidi" w:cstheme="majorBidi" w:hint="cs"/>
          <w:sz w:val="32"/>
          <w:szCs w:val="32"/>
          <w:cs/>
        </w:rPr>
        <w:t>คุณภาพชีวิตด้านเศรษฐกิจ</w:t>
      </w:r>
      <w:r w:rsidR="001F53FE" w:rsidRPr="0070019F">
        <w:rPr>
          <w:rFonts w:asciiTheme="majorBidi" w:hAnsiTheme="majorBidi" w:cstheme="majorBidi" w:hint="cs"/>
          <w:sz w:val="32"/>
          <w:szCs w:val="32"/>
          <w:cs/>
        </w:rPr>
        <w:t>อยู่ระดับปานกลาง</w:t>
      </w:r>
      <w:r w:rsidR="002873CD" w:rsidRPr="0070019F">
        <w:rPr>
          <w:rFonts w:ascii="TH SarabunPSK" w:hAnsi="TH SarabunPSK" w:cs="TH SarabunPSK" w:hint="cs"/>
          <w:sz w:val="32"/>
          <w:szCs w:val="32"/>
          <w:cs/>
        </w:rPr>
        <w:t xml:space="preserve"> </w:t>
      </w:r>
      <w:r w:rsidR="009864C1">
        <w:rPr>
          <w:rFonts w:asciiTheme="majorBidi" w:eastAsia="AngsanaNew" w:hAnsiTheme="majorBidi" w:cstheme="majorBidi" w:hint="cs"/>
          <w:sz w:val="32"/>
          <w:szCs w:val="32"/>
          <w:cs/>
        </w:rPr>
        <w:t>คุณภาพชีวิตด้านสังคม</w:t>
      </w:r>
      <w:r w:rsidR="002873CD" w:rsidRPr="0070019F">
        <w:rPr>
          <w:rFonts w:asciiTheme="majorBidi" w:eastAsia="AngsanaNew" w:hAnsiTheme="majorBidi" w:cstheme="majorBidi" w:hint="cs"/>
          <w:sz w:val="32"/>
          <w:szCs w:val="32"/>
          <w:cs/>
        </w:rPr>
        <w:t>อยู่ในระดับปานกลาง กา</w:t>
      </w:r>
      <w:r w:rsidR="00BA7725">
        <w:rPr>
          <w:rFonts w:asciiTheme="majorBidi" w:eastAsia="AngsanaNew" w:hAnsiTheme="majorBidi" w:cstheme="majorBidi" w:hint="cs"/>
          <w:sz w:val="32"/>
          <w:szCs w:val="32"/>
          <w:cs/>
        </w:rPr>
        <w:t>รเตรียมความพร้อมด้านความเป็นอยู่ เมื่อเ</w:t>
      </w:r>
      <w:r w:rsidR="002873CD" w:rsidRPr="0070019F">
        <w:rPr>
          <w:rFonts w:asciiTheme="majorBidi" w:eastAsia="AngsanaNew" w:hAnsiTheme="majorBidi" w:cstheme="majorBidi" w:hint="cs"/>
          <w:sz w:val="32"/>
          <w:szCs w:val="32"/>
          <w:cs/>
        </w:rPr>
        <w:t>กษียณอายุจะพักอาศัยบ้านของตนเอง และอาศัยอยู่กับคู่สมรส หรือบุตรเป็นส่วนใหญ่ การเตรียมความพร้อมด้านรายได้ พบว่า</w:t>
      </w:r>
      <w:r w:rsidR="002873CD" w:rsidRPr="0070019F">
        <w:rPr>
          <w:rFonts w:asciiTheme="majorBidi" w:eastAsia="Times New Roman" w:hAnsiTheme="majorBidi" w:cstheme="majorBidi" w:hint="cs"/>
          <w:sz w:val="32"/>
          <w:szCs w:val="32"/>
          <w:cs/>
        </w:rPr>
        <w:t>แหล่งรายได้ที่จะได้รับในยามเกษียณอายุส่วนใหญ่จะได้รับเงินเลี้ยงดูจากบุตรหลาน และ</w:t>
      </w:r>
      <w:r w:rsidR="002873CD" w:rsidRPr="0070019F">
        <w:rPr>
          <w:rFonts w:asciiTheme="majorBidi" w:hAnsiTheme="majorBidi" w:cstheme="majorBidi" w:hint="cs"/>
          <w:sz w:val="32"/>
          <w:szCs w:val="32"/>
          <w:cs/>
        </w:rPr>
        <w:t>จากการประกอบอาชีพ</w:t>
      </w:r>
      <w:r w:rsidR="002873CD" w:rsidRPr="0070019F">
        <w:rPr>
          <w:rFonts w:asciiTheme="majorBidi" w:eastAsia="AngsanaNew" w:hAnsiTheme="majorBidi" w:cstheme="majorBidi" w:hint="cs"/>
          <w:sz w:val="32"/>
          <w:szCs w:val="32"/>
          <w:cs/>
        </w:rPr>
        <w:t>เสริม การเตรียมความพร้อมด้านการ</w:t>
      </w:r>
      <w:r w:rsidR="002873CD" w:rsidRPr="0070019F">
        <w:rPr>
          <w:rFonts w:asciiTheme="majorBidi" w:hAnsiTheme="majorBidi" w:cstheme="majorBidi" w:hint="cs"/>
          <w:sz w:val="32"/>
          <w:szCs w:val="32"/>
          <w:cs/>
        </w:rPr>
        <w:t>ออม</w:t>
      </w:r>
      <w:r w:rsidR="002873CD" w:rsidRPr="0070019F">
        <w:rPr>
          <w:rFonts w:asciiTheme="majorBidi" w:eastAsia="Times New Roman" w:hAnsiTheme="majorBidi" w:cstheme="majorBidi" w:hint="cs"/>
          <w:sz w:val="32"/>
          <w:szCs w:val="32"/>
          <w:cs/>
        </w:rPr>
        <w:t xml:space="preserve"> </w:t>
      </w:r>
      <w:r w:rsidR="002873CD" w:rsidRPr="0070019F">
        <w:rPr>
          <w:rFonts w:asciiTheme="majorBidi" w:eastAsia="Times New Roman" w:hAnsiTheme="majorBidi" w:cstheme="majorBidi" w:hint="cs"/>
          <w:sz w:val="32"/>
          <w:szCs w:val="32"/>
          <w:cs/>
        </w:rPr>
        <w:lastRenderedPageBreak/>
        <w:t xml:space="preserve">พบว่า กลุ่มตัวอย่างส่วนใหญ่ออมเงินในรูปแบบฝากเงินกับธนาคาร และการเตรียมความพร้อมด้านสุขภาพ พบว่า กลุ่มตัวอย่างมีการใช้ทั้งสวัสดิการจากภาครัฐ และใช้สวัสดิการที่จัดหาขึ้นด้วยตนเอง </w:t>
      </w:r>
    </w:p>
    <w:p w:rsidR="00D6021A" w:rsidRPr="0070019F" w:rsidRDefault="00D6021A" w:rsidP="00D6021A">
      <w:pPr>
        <w:spacing w:after="0" w:line="240" w:lineRule="auto"/>
        <w:ind w:firstLine="720"/>
        <w:contextualSpacing/>
        <w:jc w:val="thaiDistribute"/>
        <w:rPr>
          <w:rFonts w:asciiTheme="majorBidi" w:eastAsia="Times New Roman" w:hAnsiTheme="majorBidi" w:cstheme="majorBidi"/>
          <w:sz w:val="32"/>
          <w:szCs w:val="32"/>
        </w:rPr>
      </w:pPr>
      <w:r w:rsidRPr="0070019F">
        <w:rPr>
          <w:rFonts w:asciiTheme="majorBidi" w:eastAsia="Times New Roman" w:hAnsiTheme="majorBidi" w:cstheme="majorBidi" w:hint="cs"/>
          <w:sz w:val="32"/>
          <w:szCs w:val="32"/>
          <w:cs/>
        </w:rPr>
        <w:t>กลุ่มในระบบสวัสดิการส่วนใหญ่เป็นเพศหญิง อายุ</w:t>
      </w:r>
      <w:r>
        <w:rPr>
          <w:rFonts w:asciiTheme="majorBidi" w:eastAsia="Times New Roman" w:hAnsiTheme="majorBidi" w:cstheme="majorBidi" w:hint="cs"/>
          <w:sz w:val="32"/>
          <w:szCs w:val="32"/>
          <w:cs/>
        </w:rPr>
        <w:t xml:space="preserve">เฉลี่ย </w:t>
      </w:r>
      <w:r>
        <w:rPr>
          <w:rFonts w:asciiTheme="majorBidi" w:eastAsia="Times New Roman" w:hAnsiTheme="majorBidi" w:cstheme="majorBidi"/>
          <w:sz w:val="32"/>
          <w:szCs w:val="32"/>
        </w:rPr>
        <w:t xml:space="preserve">50 </w:t>
      </w:r>
      <w:r>
        <w:rPr>
          <w:rFonts w:asciiTheme="majorBidi" w:eastAsia="Times New Roman" w:hAnsiTheme="majorBidi" w:cstheme="majorBidi" w:hint="cs"/>
          <w:sz w:val="32"/>
          <w:szCs w:val="32"/>
          <w:cs/>
        </w:rPr>
        <w:t xml:space="preserve">ปี สถานภาพสมรสแล้ว </w:t>
      </w:r>
      <w:r w:rsidRPr="0070019F">
        <w:rPr>
          <w:rFonts w:asciiTheme="majorBidi" w:eastAsia="Times New Roman" w:hAnsiTheme="majorBidi" w:cstheme="majorBidi" w:hint="cs"/>
          <w:sz w:val="32"/>
          <w:szCs w:val="32"/>
          <w:cs/>
        </w:rPr>
        <w:t>สำเร็จการศึกษาระดับปริญญาตรี มีบ้าน</w:t>
      </w:r>
      <w:r>
        <w:rPr>
          <w:rFonts w:asciiTheme="majorBidi" w:eastAsia="Times New Roman" w:hAnsiTheme="majorBidi" w:cstheme="majorBidi" w:hint="cs"/>
          <w:sz w:val="32"/>
          <w:szCs w:val="32"/>
          <w:cs/>
        </w:rPr>
        <w:t>พัก</w:t>
      </w:r>
      <w:r w:rsidRPr="0070019F">
        <w:rPr>
          <w:rFonts w:asciiTheme="majorBidi" w:eastAsia="Times New Roman" w:hAnsiTheme="majorBidi" w:cstheme="majorBidi" w:hint="cs"/>
          <w:sz w:val="32"/>
          <w:szCs w:val="32"/>
          <w:cs/>
        </w:rPr>
        <w:t xml:space="preserve">ของตนเอง </w:t>
      </w:r>
      <w:r>
        <w:rPr>
          <w:rFonts w:asciiTheme="majorBidi" w:hAnsiTheme="majorBidi" w:cstheme="majorBidi" w:hint="cs"/>
          <w:sz w:val="32"/>
          <w:szCs w:val="32"/>
          <w:cs/>
        </w:rPr>
        <w:t xml:space="preserve">มีรายได้เฉลี่ยประมาณ </w:t>
      </w:r>
      <w:r>
        <w:rPr>
          <w:rFonts w:asciiTheme="majorBidi" w:hAnsiTheme="majorBidi" w:cstheme="majorBidi"/>
          <w:sz w:val="32"/>
          <w:szCs w:val="32"/>
        </w:rPr>
        <w:t xml:space="preserve">35,000 </w:t>
      </w:r>
      <w:r>
        <w:rPr>
          <w:rFonts w:asciiTheme="majorBidi" w:hAnsiTheme="majorBidi" w:cstheme="majorBidi" w:hint="cs"/>
          <w:sz w:val="32"/>
          <w:szCs w:val="32"/>
          <w:cs/>
        </w:rPr>
        <w:t xml:space="preserve">บาทต่อเดือน </w:t>
      </w:r>
      <w:r w:rsidRPr="0070019F">
        <w:rPr>
          <w:rFonts w:asciiTheme="majorBidi" w:hAnsiTheme="majorBidi" w:cstheme="majorBidi" w:hint="cs"/>
          <w:sz w:val="32"/>
          <w:szCs w:val="32"/>
          <w:cs/>
        </w:rPr>
        <w:t>และรายจ่าย</w:t>
      </w:r>
      <w:r>
        <w:rPr>
          <w:rFonts w:asciiTheme="majorBidi" w:hAnsiTheme="majorBidi" w:cstheme="majorBidi" w:hint="cs"/>
          <w:sz w:val="32"/>
          <w:szCs w:val="32"/>
          <w:cs/>
        </w:rPr>
        <w:t xml:space="preserve">เฉลี่ยประมาณ </w:t>
      </w:r>
      <w:r>
        <w:rPr>
          <w:rFonts w:asciiTheme="majorBidi" w:hAnsiTheme="majorBidi" w:cstheme="majorBidi"/>
          <w:sz w:val="32"/>
          <w:szCs w:val="32"/>
        </w:rPr>
        <w:t>13,000</w:t>
      </w:r>
      <w:r w:rsidRPr="0070019F">
        <w:rPr>
          <w:rFonts w:asciiTheme="majorBidi" w:hAnsiTheme="majorBidi" w:cstheme="majorBidi" w:hint="cs"/>
          <w:sz w:val="32"/>
          <w:szCs w:val="32"/>
          <w:cs/>
        </w:rPr>
        <w:t xml:space="preserve"> บาทต่อเดือน</w:t>
      </w:r>
      <w:r>
        <w:rPr>
          <w:rFonts w:asciiTheme="majorBidi" w:hAnsiTheme="majorBidi" w:cstheme="majorBidi" w:hint="cs"/>
          <w:sz w:val="32"/>
          <w:szCs w:val="32"/>
          <w:cs/>
        </w:rPr>
        <w:t xml:space="preserve"> กลุ่ม</w:t>
      </w:r>
      <w:r w:rsidRPr="0070019F">
        <w:rPr>
          <w:rFonts w:asciiTheme="majorBidi" w:eastAsia="Times New Roman" w:hAnsiTheme="majorBidi" w:cstheme="majorBidi" w:hint="cs"/>
          <w:sz w:val="32"/>
          <w:szCs w:val="32"/>
          <w:cs/>
        </w:rPr>
        <w:t>อาชีพข้าราชการ</w:t>
      </w:r>
      <w:r>
        <w:rPr>
          <w:rFonts w:asciiTheme="majorBidi" w:eastAsia="Times New Roman" w:hAnsiTheme="majorBidi" w:cstheme="majorBidi" w:hint="cs"/>
          <w:sz w:val="32"/>
          <w:szCs w:val="32"/>
          <w:cs/>
        </w:rPr>
        <w:t>หรือ</w:t>
      </w:r>
      <w:r w:rsidRPr="0070019F">
        <w:rPr>
          <w:rFonts w:asciiTheme="majorBidi" w:eastAsia="Times New Roman" w:hAnsiTheme="majorBidi" w:cstheme="majorBidi" w:hint="cs"/>
          <w:sz w:val="32"/>
          <w:szCs w:val="32"/>
          <w:cs/>
        </w:rPr>
        <w:t>รัฐวิสาหกิจ จะมีรายได้สูงกว่ากลุ่มอาช</w:t>
      </w:r>
      <w:r>
        <w:rPr>
          <w:rFonts w:asciiTheme="majorBidi" w:eastAsia="Times New Roman" w:hAnsiTheme="majorBidi" w:cstheme="majorBidi" w:hint="cs"/>
          <w:sz w:val="32"/>
          <w:szCs w:val="32"/>
          <w:cs/>
        </w:rPr>
        <w:t>ีพพนักงานบริษัท หรือลูกจ้างบริษัท ด้านสังคมส่วนใหญ่</w:t>
      </w:r>
      <w:r w:rsidRPr="0070019F">
        <w:rPr>
          <w:rFonts w:asciiTheme="majorBidi" w:eastAsia="Times New Roman" w:hAnsiTheme="majorBidi" w:cstheme="majorBidi" w:hint="cs"/>
          <w:sz w:val="32"/>
          <w:szCs w:val="32"/>
          <w:cs/>
        </w:rPr>
        <w:t>ไม่มี</w:t>
      </w:r>
      <w:r>
        <w:rPr>
          <w:rFonts w:asciiTheme="majorBidi" w:eastAsia="Times New Roman" w:hAnsiTheme="majorBidi" w:cstheme="majorBidi" w:hint="cs"/>
          <w:sz w:val="32"/>
          <w:szCs w:val="32"/>
          <w:cs/>
        </w:rPr>
        <w:t>ค่อย</w:t>
      </w:r>
      <w:r w:rsidRPr="0070019F">
        <w:rPr>
          <w:rFonts w:asciiTheme="majorBidi" w:eastAsia="Times New Roman" w:hAnsiTheme="majorBidi" w:cstheme="majorBidi" w:hint="cs"/>
          <w:sz w:val="32"/>
          <w:szCs w:val="32"/>
          <w:cs/>
        </w:rPr>
        <w:t>ดำรงตำแหน่งในชุมชน มีเพียงส่วนน้อยในกลุ่มอาชีพพนักงานบริษัท หรือลูกจ้างบริษัท</w:t>
      </w:r>
      <w:r>
        <w:rPr>
          <w:rFonts w:asciiTheme="majorBidi" w:eastAsia="Times New Roman" w:hAnsiTheme="majorBidi" w:cstheme="majorBidi" w:hint="cs"/>
          <w:sz w:val="32"/>
          <w:szCs w:val="32"/>
          <w:cs/>
        </w:rPr>
        <w:t xml:space="preserve"> </w:t>
      </w:r>
      <w:r w:rsidRPr="0070019F">
        <w:rPr>
          <w:rFonts w:asciiTheme="majorBidi" w:eastAsia="Times New Roman" w:hAnsiTheme="majorBidi" w:cstheme="majorBidi" w:hint="cs"/>
          <w:sz w:val="32"/>
          <w:szCs w:val="32"/>
          <w:cs/>
        </w:rPr>
        <w:t>ที่เข้าร่วมกลุ่มสตรีแม่บ้าน และเป็นผู้ช่วยผู้ใหญ่บ้าน</w:t>
      </w:r>
      <w:r w:rsidRPr="0070019F">
        <w:rPr>
          <w:rFonts w:asciiTheme="majorBidi" w:eastAsia="Times New Roman" w:hAnsiTheme="majorBidi" w:cstheme="majorBidi"/>
          <w:sz w:val="32"/>
          <w:szCs w:val="32"/>
        </w:rPr>
        <w:t xml:space="preserve"> </w:t>
      </w:r>
      <w:r w:rsidRPr="0070019F">
        <w:rPr>
          <w:rFonts w:asciiTheme="majorBidi" w:eastAsia="Times New Roman" w:hAnsiTheme="majorBidi" w:cstheme="majorBidi" w:hint="cs"/>
          <w:sz w:val="32"/>
          <w:szCs w:val="32"/>
          <w:cs/>
        </w:rPr>
        <w:t>ด้านคุณภาพชีวิตด้าน</w:t>
      </w:r>
      <w:r>
        <w:rPr>
          <w:rFonts w:asciiTheme="majorBidi" w:eastAsia="Times New Roman" w:hAnsiTheme="majorBidi" w:cstheme="majorBidi" w:hint="cs"/>
          <w:sz w:val="32"/>
          <w:szCs w:val="32"/>
          <w:cs/>
        </w:rPr>
        <w:t>เศรษฐกิจ และสังคม มีคะแนนเฉลี่ยอยู่ในระดับปานกลาง</w:t>
      </w:r>
      <w:r w:rsidRPr="0070019F">
        <w:rPr>
          <w:rFonts w:asciiTheme="majorBidi" w:eastAsia="Times New Roman" w:hAnsiTheme="majorBidi" w:cstheme="majorBidi"/>
          <w:sz w:val="32"/>
          <w:szCs w:val="32"/>
        </w:rPr>
        <w:t xml:space="preserve"> </w:t>
      </w:r>
      <w:r w:rsidRPr="0070019F">
        <w:rPr>
          <w:rFonts w:asciiTheme="majorBidi" w:hAnsiTheme="majorBidi" w:cstheme="majorBidi" w:hint="cs"/>
          <w:sz w:val="32"/>
          <w:szCs w:val="32"/>
          <w:cs/>
        </w:rPr>
        <w:t xml:space="preserve">ด้านการเตรียมความพร้อมหลังจากเกษียณอายุ พบว่า </w:t>
      </w:r>
      <w:r w:rsidRPr="0070019F">
        <w:rPr>
          <w:rFonts w:asciiTheme="majorBidi" w:hAnsiTheme="majorBidi" w:cstheme="majorBidi"/>
          <w:sz w:val="32"/>
          <w:szCs w:val="32"/>
          <w:cs/>
        </w:rPr>
        <w:t>การเตรียมความพร้อมด้านความเป็นอยู่</w:t>
      </w:r>
      <w:r w:rsidRPr="0070019F">
        <w:rPr>
          <w:rFonts w:asciiTheme="majorBidi" w:hAnsiTheme="majorBidi" w:cstheme="majorBidi" w:hint="cs"/>
          <w:sz w:val="32"/>
          <w:szCs w:val="32"/>
          <w:cs/>
        </w:rPr>
        <w:t xml:space="preserve"> </w:t>
      </w:r>
      <w:r w:rsidRPr="0070019F">
        <w:rPr>
          <w:rFonts w:asciiTheme="majorBidi" w:hAnsiTheme="majorBidi" w:cstheme="majorBidi"/>
          <w:sz w:val="32"/>
          <w:szCs w:val="32"/>
          <w:cs/>
        </w:rPr>
        <w:t>ส่วน</w:t>
      </w:r>
      <w:r w:rsidRPr="0070019F">
        <w:rPr>
          <w:rFonts w:asciiTheme="majorBidi" w:hAnsiTheme="majorBidi" w:cstheme="majorBidi" w:hint="cs"/>
          <w:sz w:val="32"/>
          <w:szCs w:val="32"/>
          <w:cs/>
        </w:rPr>
        <w:t>ใหญ่จะพักอาศัยบ้านของตนเอง และอาศัยอยู่คนเดียวเป็นส่วนใหญ่ การเตรียมความพร้อมด้านรายได้ส่วนใหญ่</w:t>
      </w:r>
      <w:r>
        <w:rPr>
          <w:rFonts w:asciiTheme="majorBidi" w:eastAsia="Times New Roman" w:hAnsiTheme="majorBidi" w:cstheme="majorBidi" w:hint="cs"/>
          <w:sz w:val="32"/>
          <w:szCs w:val="32"/>
          <w:cs/>
        </w:rPr>
        <w:t>จะ</w:t>
      </w:r>
      <w:r w:rsidRPr="0070019F">
        <w:rPr>
          <w:rFonts w:asciiTheme="majorBidi" w:eastAsia="Times New Roman" w:hAnsiTheme="majorBidi" w:cstheme="majorBidi" w:hint="cs"/>
          <w:sz w:val="32"/>
          <w:szCs w:val="32"/>
          <w:cs/>
        </w:rPr>
        <w:t>ประกอบอาชีพเสริม การเตรียมความพร้อมด้านการออม</w:t>
      </w:r>
      <w:r w:rsidRPr="0070019F">
        <w:rPr>
          <w:rFonts w:asciiTheme="majorBidi" w:eastAsia="Times New Roman" w:hAnsiTheme="majorBidi" w:cstheme="majorBidi"/>
          <w:sz w:val="32"/>
          <w:szCs w:val="32"/>
        </w:rPr>
        <w:t xml:space="preserve"> </w:t>
      </w:r>
      <w:r w:rsidRPr="0070019F">
        <w:rPr>
          <w:rFonts w:asciiTheme="majorBidi" w:eastAsia="Times New Roman" w:hAnsiTheme="majorBidi" w:cstheme="majorBidi" w:hint="cs"/>
          <w:sz w:val="32"/>
          <w:szCs w:val="32"/>
          <w:cs/>
        </w:rPr>
        <w:t xml:space="preserve">กลุ่มตัวอย่างเกือบทั้งหมดมีการฝากเงินกับธนาคาร </w:t>
      </w:r>
      <w:r>
        <w:rPr>
          <w:rFonts w:asciiTheme="majorBidi" w:eastAsia="Times New Roman" w:hAnsiTheme="majorBidi" w:cstheme="majorBidi" w:hint="cs"/>
          <w:sz w:val="32"/>
          <w:szCs w:val="32"/>
          <w:cs/>
        </w:rPr>
        <w:t xml:space="preserve">และการเตรียมความพร้อมด้านสุขภาพ </w:t>
      </w:r>
      <w:r w:rsidRPr="0070019F">
        <w:rPr>
          <w:rFonts w:asciiTheme="majorBidi" w:hAnsiTheme="majorBidi" w:cstheme="majorBidi" w:hint="cs"/>
          <w:sz w:val="32"/>
          <w:szCs w:val="32"/>
          <w:cs/>
        </w:rPr>
        <w:t>ส่วนใหญ่</w:t>
      </w:r>
      <w:r>
        <w:rPr>
          <w:rFonts w:asciiTheme="majorBidi" w:hAnsiTheme="majorBidi" w:cstheme="majorBidi" w:hint="cs"/>
          <w:sz w:val="32"/>
          <w:szCs w:val="32"/>
          <w:cs/>
        </w:rPr>
        <w:t>จะ</w:t>
      </w:r>
      <w:r w:rsidRPr="0070019F">
        <w:rPr>
          <w:rFonts w:asciiTheme="majorBidi" w:hAnsiTheme="majorBidi" w:cstheme="majorBidi" w:hint="cs"/>
          <w:sz w:val="32"/>
          <w:szCs w:val="32"/>
          <w:cs/>
        </w:rPr>
        <w:t xml:space="preserve">ใช้สิทธิ์ค่ารักษาพยาบาลจากประกันสังคม </w:t>
      </w:r>
      <w:r>
        <w:rPr>
          <w:rFonts w:asciiTheme="majorBidi" w:hAnsiTheme="majorBidi" w:cstheme="majorBidi" w:hint="cs"/>
          <w:sz w:val="32"/>
          <w:szCs w:val="32"/>
          <w:cs/>
        </w:rPr>
        <w:t>ส่วน</w:t>
      </w:r>
      <w:r w:rsidRPr="0070019F">
        <w:rPr>
          <w:rFonts w:asciiTheme="majorBidi" w:eastAsia="Times New Roman" w:hAnsiTheme="majorBidi" w:cstheme="majorBidi" w:hint="cs"/>
          <w:sz w:val="32"/>
          <w:szCs w:val="32"/>
          <w:cs/>
        </w:rPr>
        <w:t>สวัสดิการ</w:t>
      </w:r>
      <w:r>
        <w:rPr>
          <w:rFonts w:asciiTheme="majorBidi" w:eastAsia="Times New Roman" w:hAnsiTheme="majorBidi" w:cstheme="majorBidi" w:hint="cs"/>
          <w:sz w:val="32"/>
          <w:szCs w:val="32"/>
          <w:cs/>
        </w:rPr>
        <w:t>ด้านสุขภาพ</w:t>
      </w:r>
      <w:r w:rsidRPr="0070019F">
        <w:rPr>
          <w:rFonts w:asciiTheme="majorBidi" w:eastAsia="Times New Roman" w:hAnsiTheme="majorBidi" w:cstheme="majorBidi" w:hint="cs"/>
          <w:sz w:val="32"/>
          <w:szCs w:val="32"/>
          <w:cs/>
        </w:rPr>
        <w:t xml:space="preserve">ที่จัดหาด้วยตนเอง </w:t>
      </w:r>
      <w:r>
        <w:rPr>
          <w:rFonts w:asciiTheme="majorBidi" w:hAnsiTheme="majorBidi" w:cstheme="majorBidi" w:hint="cs"/>
          <w:sz w:val="32"/>
          <w:szCs w:val="32"/>
          <w:cs/>
        </w:rPr>
        <w:t>ส่วน</w:t>
      </w:r>
      <w:r w:rsidRPr="0070019F">
        <w:rPr>
          <w:rFonts w:asciiTheme="majorBidi" w:hAnsiTheme="majorBidi" w:cstheme="majorBidi" w:hint="cs"/>
          <w:sz w:val="32"/>
          <w:szCs w:val="32"/>
          <w:cs/>
        </w:rPr>
        <w:t>สวัสดิการที่จัดหาด้วยตนเองส่วนใหญ่จะใช้เงินออม</w:t>
      </w:r>
      <w:r>
        <w:rPr>
          <w:rFonts w:asciiTheme="majorBidi" w:hAnsiTheme="majorBidi" w:cstheme="majorBidi" w:hint="cs"/>
          <w:sz w:val="32"/>
          <w:szCs w:val="32"/>
          <w:cs/>
        </w:rPr>
        <w:t>ของตนเองในการจ่ายค่ารักษาพยาบาล</w:t>
      </w:r>
    </w:p>
    <w:p w:rsidR="00D6021A" w:rsidRPr="00B82B1B" w:rsidRDefault="00D6021A" w:rsidP="00D6021A">
      <w:pPr>
        <w:spacing w:after="0" w:line="240" w:lineRule="auto"/>
        <w:ind w:firstLine="720"/>
        <w:contextualSpacing/>
        <w:jc w:val="thaiDistribute"/>
        <w:rPr>
          <w:rFonts w:ascii="Angsana New" w:hAnsi="Angsana New"/>
          <w:b/>
          <w:bCs/>
          <w:sz w:val="32"/>
          <w:szCs w:val="32"/>
        </w:rPr>
      </w:pPr>
      <w:r w:rsidRPr="0070019F">
        <w:rPr>
          <w:rFonts w:asciiTheme="majorBidi" w:eastAsia="Times New Roman" w:hAnsiTheme="majorBidi" w:cstheme="majorBidi" w:hint="cs"/>
          <w:sz w:val="32"/>
          <w:szCs w:val="32"/>
          <w:cs/>
        </w:rPr>
        <w:t>กลุ่มนอกระบบสวัสดิการ พบว่า</w:t>
      </w:r>
      <w:r w:rsidRPr="0070019F">
        <w:rPr>
          <w:rFonts w:asciiTheme="majorBidi" w:eastAsia="Times New Roman" w:hAnsiTheme="majorBidi" w:cstheme="majorBidi"/>
          <w:sz w:val="32"/>
          <w:szCs w:val="32"/>
        </w:rPr>
        <w:t xml:space="preserve"> </w:t>
      </w:r>
      <w:r w:rsidRPr="0070019F">
        <w:rPr>
          <w:rFonts w:asciiTheme="majorBidi" w:hAnsiTheme="majorBidi" w:cstheme="majorBidi" w:hint="cs"/>
          <w:sz w:val="32"/>
          <w:szCs w:val="32"/>
          <w:cs/>
        </w:rPr>
        <w:t>ส่วนใหญ่เป็นเพศหญิง อายุ</w:t>
      </w:r>
      <w:r>
        <w:rPr>
          <w:rFonts w:asciiTheme="majorBidi" w:hAnsiTheme="majorBidi" w:cstheme="majorBidi" w:hint="cs"/>
          <w:sz w:val="32"/>
          <w:szCs w:val="32"/>
          <w:cs/>
        </w:rPr>
        <w:t xml:space="preserve">เฉลี่ย </w:t>
      </w:r>
      <w:r>
        <w:rPr>
          <w:rFonts w:asciiTheme="majorBidi" w:hAnsiTheme="majorBidi" w:cstheme="majorBidi"/>
          <w:sz w:val="32"/>
          <w:szCs w:val="32"/>
        </w:rPr>
        <w:t>52</w:t>
      </w:r>
      <w:r w:rsidRPr="0070019F">
        <w:rPr>
          <w:rFonts w:asciiTheme="majorBidi" w:hAnsiTheme="majorBidi" w:cstheme="majorBidi" w:hint="cs"/>
          <w:sz w:val="32"/>
          <w:szCs w:val="32"/>
          <w:cs/>
        </w:rPr>
        <w:t xml:space="preserve"> ปี มีสถานภาพสมรสแล้ว </w:t>
      </w:r>
      <w:r w:rsidRPr="0070019F">
        <w:rPr>
          <w:rFonts w:asciiTheme="majorBidi" w:eastAsia="Times New Roman" w:hAnsiTheme="majorBidi" w:cstheme="majorBidi" w:hint="cs"/>
          <w:sz w:val="32"/>
          <w:szCs w:val="32"/>
          <w:cs/>
        </w:rPr>
        <w:t>สำเร็จการศึกษาระดับ</w:t>
      </w:r>
      <w:r>
        <w:rPr>
          <w:rFonts w:asciiTheme="majorBidi" w:eastAsia="Times New Roman" w:hAnsiTheme="majorBidi" w:cstheme="majorBidi" w:hint="cs"/>
          <w:sz w:val="32"/>
          <w:szCs w:val="32"/>
          <w:cs/>
        </w:rPr>
        <w:t xml:space="preserve">ประถมศึกษา </w:t>
      </w:r>
      <w:r w:rsidRPr="0070019F">
        <w:rPr>
          <w:rFonts w:asciiTheme="majorBidi" w:hAnsiTheme="majorBidi" w:cstheme="majorBidi" w:hint="cs"/>
          <w:sz w:val="32"/>
          <w:szCs w:val="32"/>
          <w:cs/>
        </w:rPr>
        <w:t xml:space="preserve">มีบ้านพักของตนเอง </w:t>
      </w:r>
      <w:r>
        <w:rPr>
          <w:rFonts w:asciiTheme="majorBidi" w:hAnsiTheme="majorBidi" w:cstheme="majorBidi" w:hint="cs"/>
          <w:sz w:val="32"/>
          <w:szCs w:val="32"/>
          <w:cs/>
        </w:rPr>
        <w:t xml:space="preserve">มีรายได้เฉลี่ยประมาณ </w:t>
      </w:r>
      <w:r>
        <w:rPr>
          <w:rFonts w:asciiTheme="majorBidi" w:hAnsiTheme="majorBidi" w:cstheme="majorBidi"/>
          <w:sz w:val="32"/>
          <w:szCs w:val="32"/>
        </w:rPr>
        <w:t xml:space="preserve">22,000 </w:t>
      </w:r>
      <w:r>
        <w:rPr>
          <w:rFonts w:asciiTheme="majorBidi" w:hAnsiTheme="majorBidi" w:cstheme="majorBidi" w:hint="cs"/>
          <w:sz w:val="32"/>
          <w:szCs w:val="32"/>
          <w:cs/>
        </w:rPr>
        <w:t xml:space="preserve">บาทต่อเดือน </w:t>
      </w:r>
      <w:r w:rsidRPr="0070019F">
        <w:rPr>
          <w:rFonts w:asciiTheme="majorBidi" w:hAnsiTheme="majorBidi" w:cstheme="majorBidi" w:hint="cs"/>
          <w:sz w:val="32"/>
          <w:szCs w:val="32"/>
          <w:cs/>
        </w:rPr>
        <w:t>และรายจ่าย</w:t>
      </w:r>
      <w:r>
        <w:rPr>
          <w:rFonts w:asciiTheme="majorBidi" w:hAnsiTheme="majorBidi" w:cstheme="majorBidi" w:hint="cs"/>
          <w:sz w:val="32"/>
          <w:szCs w:val="32"/>
          <w:cs/>
        </w:rPr>
        <w:t xml:space="preserve">เฉลี่ยประมาณ </w:t>
      </w:r>
      <w:r>
        <w:rPr>
          <w:rFonts w:asciiTheme="majorBidi" w:hAnsiTheme="majorBidi" w:cstheme="majorBidi"/>
          <w:sz w:val="32"/>
          <w:szCs w:val="32"/>
        </w:rPr>
        <w:t>12,000</w:t>
      </w:r>
      <w:r w:rsidRPr="0070019F">
        <w:rPr>
          <w:rFonts w:asciiTheme="majorBidi" w:hAnsiTheme="majorBidi" w:cstheme="majorBidi" w:hint="cs"/>
          <w:sz w:val="32"/>
          <w:szCs w:val="32"/>
          <w:cs/>
        </w:rPr>
        <w:t xml:space="preserve"> บาทต่อเดือน</w:t>
      </w:r>
      <w:r>
        <w:rPr>
          <w:rFonts w:asciiTheme="majorBidi" w:hAnsiTheme="majorBidi" w:cstheme="majorBidi" w:hint="cs"/>
          <w:sz w:val="32"/>
          <w:szCs w:val="32"/>
          <w:cs/>
        </w:rPr>
        <w:t xml:space="preserve"> </w:t>
      </w:r>
      <w:r w:rsidRPr="0070019F">
        <w:rPr>
          <w:rFonts w:asciiTheme="majorBidi" w:eastAsia="Times New Roman" w:hAnsiTheme="majorBidi" w:cstheme="majorBidi" w:hint="cs"/>
          <w:sz w:val="32"/>
          <w:szCs w:val="32"/>
          <w:cs/>
        </w:rPr>
        <w:t>กลุ</w:t>
      </w:r>
      <w:r>
        <w:rPr>
          <w:rFonts w:asciiTheme="majorBidi" w:eastAsia="Times New Roman" w:hAnsiTheme="majorBidi" w:cstheme="majorBidi" w:hint="cs"/>
          <w:sz w:val="32"/>
          <w:szCs w:val="32"/>
          <w:cs/>
        </w:rPr>
        <w:t>่มอาชีพค้าขาย กลุ่มอาชีพเกษตรกร มีรายได้ต่อเดือนต่ำกว่ากลุ่ม</w:t>
      </w:r>
      <w:r w:rsidRPr="0070019F">
        <w:rPr>
          <w:rFonts w:asciiTheme="majorBidi" w:eastAsia="Times New Roman" w:hAnsiTheme="majorBidi" w:cstheme="majorBidi" w:hint="cs"/>
          <w:sz w:val="32"/>
          <w:szCs w:val="32"/>
          <w:cs/>
        </w:rPr>
        <w:t>อาชีพเจ้าของกิจการ ด้านรายจ่าย กลุ่มอาชีพเกษตรกรมีรายจ่าย</w:t>
      </w:r>
      <w:r>
        <w:rPr>
          <w:rFonts w:asciiTheme="majorBidi" w:eastAsia="Times New Roman" w:hAnsiTheme="majorBidi" w:cstheme="majorBidi" w:hint="cs"/>
          <w:sz w:val="32"/>
          <w:szCs w:val="32"/>
          <w:cs/>
        </w:rPr>
        <w:t xml:space="preserve">ต่ำกว่ากลุ่มอาชีพอื่น </w:t>
      </w:r>
      <w:r w:rsidRPr="0070019F">
        <w:rPr>
          <w:rFonts w:asciiTheme="majorBidi" w:eastAsia="Times New Roman" w:hAnsiTheme="majorBidi" w:cstheme="majorBidi" w:hint="cs"/>
          <w:sz w:val="32"/>
          <w:szCs w:val="32"/>
          <w:cs/>
        </w:rPr>
        <w:t>ด้านสังคมส่วนใหญ่มีการเข้าร่วมในชุมชนมากกว่ากลุ่มในระบบสวัสดิการ</w:t>
      </w:r>
      <w:r w:rsidRPr="0070019F">
        <w:rPr>
          <w:rFonts w:asciiTheme="majorBidi" w:eastAsia="Times New Roman" w:hAnsiTheme="majorBidi" w:cstheme="majorBidi"/>
          <w:sz w:val="32"/>
          <w:szCs w:val="32"/>
        </w:rPr>
        <w:t xml:space="preserve"> </w:t>
      </w:r>
      <w:r w:rsidRPr="0070019F">
        <w:rPr>
          <w:rFonts w:asciiTheme="majorBidi" w:eastAsia="Times New Roman" w:hAnsiTheme="majorBidi" w:cstheme="majorBidi" w:hint="cs"/>
          <w:sz w:val="32"/>
          <w:szCs w:val="32"/>
          <w:cs/>
        </w:rPr>
        <w:t xml:space="preserve">คุณภาพชีวิตด้านเศรษฐกิจ </w:t>
      </w:r>
      <w:r>
        <w:rPr>
          <w:rFonts w:asciiTheme="majorBidi" w:eastAsia="Times New Roman" w:hAnsiTheme="majorBidi" w:cstheme="majorBidi" w:hint="cs"/>
          <w:sz w:val="32"/>
          <w:szCs w:val="32"/>
          <w:cs/>
        </w:rPr>
        <w:t>ทุกกลุ่มอาชีพ</w:t>
      </w:r>
      <w:r w:rsidRPr="0070019F">
        <w:rPr>
          <w:rFonts w:asciiTheme="majorBidi" w:eastAsia="Times New Roman" w:hAnsiTheme="majorBidi" w:cstheme="majorBidi" w:hint="cs"/>
          <w:sz w:val="32"/>
          <w:szCs w:val="32"/>
          <w:cs/>
        </w:rPr>
        <w:t>มีคุณภาพชีวิตเฉลี่ยระดับปานกลาง</w:t>
      </w:r>
      <w:r>
        <w:rPr>
          <w:rFonts w:asciiTheme="majorBidi" w:eastAsia="Times New Roman" w:hAnsiTheme="majorBidi" w:cstheme="majorBidi" w:hint="cs"/>
          <w:sz w:val="32"/>
          <w:szCs w:val="32"/>
          <w:cs/>
        </w:rPr>
        <w:t xml:space="preserve"> </w:t>
      </w:r>
      <w:r w:rsidRPr="0070019F">
        <w:rPr>
          <w:rFonts w:asciiTheme="majorBidi" w:eastAsia="Times New Roman" w:hAnsiTheme="majorBidi" w:cstheme="majorBidi" w:hint="cs"/>
          <w:sz w:val="32"/>
          <w:szCs w:val="32"/>
          <w:cs/>
        </w:rPr>
        <w:t xml:space="preserve">การเตรียมความพร้อมเพื่อเข้าสู่วัยเกษียณ พบว่า การเตรียมความพร้อมด้านความเป็นอยู่ </w:t>
      </w:r>
      <w:r w:rsidRPr="0070019F">
        <w:rPr>
          <w:rFonts w:asciiTheme="majorBidi" w:hAnsiTheme="majorBidi" w:cstheme="majorBidi" w:hint="cs"/>
          <w:sz w:val="32"/>
          <w:szCs w:val="32"/>
          <w:cs/>
        </w:rPr>
        <w:t>ส่วนใหญ่</w:t>
      </w:r>
      <w:r>
        <w:rPr>
          <w:rFonts w:asciiTheme="majorBidi" w:hAnsiTheme="majorBidi" w:cstheme="majorBidi" w:hint="cs"/>
          <w:sz w:val="32"/>
          <w:szCs w:val="32"/>
          <w:cs/>
        </w:rPr>
        <w:t>พัก</w:t>
      </w:r>
      <w:r w:rsidRPr="0070019F">
        <w:rPr>
          <w:rFonts w:asciiTheme="majorBidi" w:hAnsiTheme="majorBidi" w:cstheme="majorBidi" w:hint="cs"/>
          <w:sz w:val="32"/>
          <w:szCs w:val="32"/>
          <w:cs/>
        </w:rPr>
        <w:t xml:space="preserve">อาศัยอยู่บ้านพักของตนเอง </w:t>
      </w:r>
      <w:r>
        <w:rPr>
          <w:rFonts w:asciiTheme="majorBidi" w:hAnsiTheme="majorBidi" w:cstheme="majorBidi" w:hint="cs"/>
          <w:sz w:val="32"/>
          <w:szCs w:val="32"/>
          <w:cs/>
        </w:rPr>
        <w:t>และ</w:t>
      </w:r>
      <w:r w:rsidRPr="0070019F">
        <w:rPr>
          <w:rFonts w:asciiTheme="majorBidi" w:hAnsiTheme="majorBidi" w:cstheme="majorBidi" w:hint="cs"/>
          <w:sz w:val="32"/>
          <w:szCs w:val="32"/>
          <w:cs/>
        </w:rPr>
        <w:t>อาศัยอยู่กับคู่สมรสหรือบุตร</w:t>
      </w:r>
      <w:r w:rsidRPr="0070019F">
        <w:rPr>
          <w:rFonts w:asciiTheme="majorBidi" w:eastAsia="Times New Roman" w:hAnsiTheme="majorBidi" w:cstheme="majorBidi" w:hint="cs"/>
          <w:sz w:val="32"/>
          <w:szCs w:val="32"/>
          <w:cs/>
        </w:rPr>
        <w:t xml:space="preserve"> การเตรียมความพร้อมด้านรายได้ ส่วนใหญ่ได้รับเงินจากบุตรหลาน การเตรียมความพร้อมด้านการออม </w:t>
      </w:r>
      <w:r>
        <w:rPr>
          <w:rFonts w:asciiTheme="majorBidi" w:eastAsia="Times New Roman" w:hAnsiTheme="majorBidi" w:cstheme="majorBidi" w:hint="cs"/>
          <w:sz w:val="32"/>
          <w:szCs w:val="32"/>
          <w:cs/>
        </w:rPr>
        <w:t>ส่วนใหญ่</w:t>
      </w:r>
      <w:r w:rsidRPr="0070019F">
        <w:rPr>
          <w:rFonts w:asciiTheme="majorBidi" w:eastAsia="Times New Roman" w:hAnsiTheme="majorBidi" w:cstheme="majorBidi" w:hint="cs"/>
          <w:sz w:val="32"/>
          <w:szCs w:val="32"/>
          <w:cs/>
        </w:rPr>
        <w:t xml:space="preserve">มีการฝากเงินกับธนาคาร </w:t>
      </w:r>
      <w:r>
        <w:rPr>
          <w:rFonts w:asciiTheme="majorBidi" w:eastAsia="Times New Roman" w:hAnsiTheme="majorBidi" w:cstheme="majorBidi" w:hint="cs"/>
          <w:sz w:val="32"/>
          <w:szCs w:val="32"/>
          <w:cs/>
        </w:rPr>
        <w:t>และ</w:t>
      </w:r>
      <w:r w:rsidRPr="0070019F">
        <w:rPr>
          <w:rFonts w:asciiTheme="majorBidi" w:eastAsia="Times New Roman" w:hAnsiTheme="majorBidi" w:cstheme="majorBidi" w:hint="cs"/>
          <w:sz w:val="32"/>
          <w:szCs w:val="32"/>
          <w:cs/>
        </w:rPr>
        <w:t xml:space="preserve">การเตรียมความพร้อมด้านสุขภาพ </w:t>
      </w:r>
      <w:r w:rsidRPr="0070019F">
        <w:rPr>
          <w:rFonts w:asciiTheme="majorBidi" w:hAnsiTheme="majorBidi" w:cstheme="majorBidi"/>
          <w:sz w:val="32"/>
          <w:szCs w:val="32"/>
          <w:cs/>
        </w:rPr>
        <w:t>สว</w:t>
      </w:r>
      <w:r w:rsidRPr="0070019F">
        <w:rPr>
          <w:rFonts w:asciiTheme="majorBidi" w:hAnsiTheme="majorBidi" w:cstheme="majorBidi" w:hint="cs"/>
          <w:sz w:val="32"/>
          <w:szCs w:val="32"/>
          <w:cs/>
        </w:rPr>
        <w:t xml:space="preserve">ัสดิการที่ได้รับจากภาครัฐ ส่วนใหญ่ใช้สิทธิ์ประกันสุขภาพถ้วนหน้า </w:t>
      </w:r>
      <w:r>
        <w:rPr>
          <w:rFonts w:asciiTheme="majorBidi" w:hAnsiTheme="majorBidi" w:cstheme="majorBidi" w:hint="cs"/>
          <w:sz w:val="32"/>
          <w:szCs w:val="32"/>
          <w:cs/>
        </w:rPr>
        <w:t>ส่วน</w:t>
      </w:r>
      <w:r w:rsidRPr="0070019F">
        <w:rPr>
          <w:rFonts w:asciiTheme="majorBidi" w:hAnsiTheme="majorBidi" w:cstheme="majorBidi" w:hint="cs"/>
          <w:sz w:val="32"/>
          <w:szCs w:val="32"/>
          <w:cs/>
        </w:rPr>
        <w:t>สวัสดิการที่จัดหาด้วยตนเองส่วนใหญ่จะใช้เงินออม</w:t>
      </w:r>
      <w:r>
        <w:rPr>
          <w:rFonts w:asciiTheme="majorBidi" w:hAnsiTheme="majorBidi" w:cstheme="majorBidi" w:hint="cs"/>
          <w:sz w:val="32"/>
          <w:szCs w:val="32"/>
          <w:cs/>
        </w:rPr>
        <w:t>ของตนเองในการจ่ายค่ารักษาพยาบาล</w:t>
      </w:r>
    </w:p>
    <w:p w:rsidR="00055E3E" w:rsidRDefault="00055E3E" w:rsidP="00D6021A">
      <w:pPr>
        <w:spacing w:after="0" w:line="240" w:lineRule="auto"/>
        <w:ind w:firstLine="720"/>
        <w:contextualSpacing/>
        <w:jc w:val="thaiDistribute"/>
        <w:rPr>
          <w:rFonts w:ascii="Angsana New" w:hAnsi="Angsana New"/>
          <w:b/>
          <w:bCs/>
          <w:sz w:val="32"/>
          <w:szCs w:val="32"/>
          <w:cs/>
        </w:rPr>
        <w:sectPr w:rsidR="00055E3E" w:rsidSect="007C0837">
          <w:headerReference w:type="even" r:id="rId9"/>
          <w:headerReference w:type="default" r:id="rId10"/>
          <w:footerReference w:type="even" r:id="rId11"/>
          <w:footerReference w:type="default" r:id="rId12"/>
          <w:headerReference w:type="first" r:id="rId13"/>
          <w:footerReference w:type="first" r:id="rId14"/>
          <w:pgSz w:w="11906" w:h="16838" w:code="9"/>
          <w:pgMar w:top="1418" w:right="1400" w:bottom="1418" w:left="1985" w:header="709" w:footer="1417" w:gutter="0"/>
          <w:pgNumType w:fmt="thaiLetters" w:start="4"/>
          <w:cols w:space="708"/>
          <w:docGrid w:linePitch="360"/>
        </w:sectPr>
      </w:pPr>
    </w:p>
    <w:p w:rsidR="00FF0CC5" w:rsidRPr="007C0837" w:rsidRDefault="00FF0CC5" w:rsidP="00FF0CC5">
      <w:pPr>
        <w:spacing w:after="0" w:line="240" w:lineRule="auto"/>
        <w:ind w:left="3600" w:hanging="3600"/>
        <w:contextualSpacing/>
        <w:jc w:val="both"/>
        <w:rPr>
          <w:rFonts w:asciiTheme="majorBidi" w:hAnsiTheme="majorBidi" w:cstheme="majorBidi"/>
          <w:sz w:val="28"/>
        </w:rPr>
      </w:pPr>
    </w:p>
    <w:p w:rsidR="00FF0CC5" w:rsidRDefault="00FF0CC5" w:rsidP="00FF0CC5">
      <w:pPr>
        <w:widowControl w:val="0"/>
        <w:spacing w:after="0" w:line="240" w:lineRule="auto"/>
        <w:ind w:left="2835" w:hanging="2835"/>
        <w:contextualSpacing/>
        <w:rPr>
          <w:rFonts w:ascii="Angsana New" w:hAnsi="Angsana New"/>
          <w:color w:val="000000"/>
          <w:sz w:val="32"/>
          <w:szCs w:val="32"/>
        </w:rPr>
      </w:pPr>
      <w:r>
        <w:rPr>
          <w:rFonts w:asciiTheme="majorBidi" w:hAnsiTheme="majorBidi" w:cstheme="majorBidi"/>
          <w:b/>
          <w:bCs/>
          <w:sz w:val="32"/>
          <w:szCs w:val="32"/>
        </w:rPr>
        <w:t>Independent Study Title</w:t>
      </w:r>
      <w:r w:rsidR="00F5008A">
        <w:rPr>
          <w:rFonts w:ascii="Angsana New" w:hAnsi="Angsana New"/>
          <w:color w:val="000000"/>
          <w:sz w:val="32"/>
          <w:szCs w:val="32"/>
        </w:rPr>
        <w:tab/>
      </w:r>
      <w:r w:rsidR="00F5008A">
        <w:rPr>
          <w:rFonts w:ascii="Angsana New" w:hAnsi="Angsana New"/>
          <w:color w:val="000000"/>
          <w:sz w:val="32"/>
          <w:szCs w:val="32"/>
        </w:rPr>
        <w:tab/>
      </w:r>
      <w:r w:rsidR="00F5008A">
        <w:rPr>
          <w:rFonts w:ascii="Angsana New" w:hAnsi="Angsana New"/>
          <w:color w:val="000000"/>
          <w:sz w:val="32"/>
          <w:szCs w:val="32"/>
        </w:rPr>
        <w:tab/>
      </w:r>
      <w:r w:rsidRPr="00F27E42">
        <w:rPr>
          <w:rFonts w:ascii="Angsana New" w:hAnsi="Angsana New"/>
          <w:color w:val="000000"/>
          <w:sz w:val="32"/>
          <w:szCs w:val="32"/>
        </w:rPr>
        <w:t xml:space="preserve">Preparation for Ageing of Working-Age Workforce in </w:t>
      </w:r>
    </w:p>
    <w:p w:rsidR="00FF0CC5" w:rsidRDefault="00F5008A" w:rsidP="00FF0CC5">
      <w:pPr>
        <w:widowControl w:val="0"/>
        <w:spacing w:after="0" w:line="240" w:lineRule="auto"/>
        <w:ind w:left="2835" w:hanging="2835"/>
        <w:contextualSpacing/>
        <w:rPr>
          <w:rFonts w:ascii="Angsana New" w:hAnsi="Angsana New" w:cs="Angsana New"/>
          <w:sz w:val="36"/>
          <w:szCs w:val="36"/>
        </w:rPr>
      </w:pPr>
      <w:r>
        <w:rPr>
          <w:rFonts w:ascii="Angsana New" w:hAnsi="Angsana New"/>
          <w:color w:val="000000"/>
          <w:sz w:val="32"/>
          <w:szCs w:val="32"/>
        </w:rPr>
        <w:tab/>
      </w:r>
      <w:r>
        <w:rPr>
          <w:rFonts w:ascii="Angsana New" w:hAnsi="Angsana New"/>
          <w:color w:val="000000"/>
          <w:sz w:val="32"/>
          <w:szCs w:val="32"/>
        </w:rPr>
        <w:tab/>
      </w:r>
      <w:r>
        <w:rPr>
          <w:rFonts w:ascii="Angsana New" w:hAnsi="Angsana New"/>
          <w:color w:val="000000"/>
          <w:sz w:val="32"/>
          <w:szCs w:val="32"/>
        </w:rPr>
        <w:tab/>
      </w:r>
      <w:r w:rsidR="00FF0CC5" w:rsidRPr="00F27E42">
        <w:rPr>
          <w:rFonts w:ascii="Angsana New" w:hAnsi="Angsana New"/>
          <w:color w:val="000000"/>
          <w:sz w:val="32"/>
          <w:szCs w:val="32"/>
        </w:rPr>
        <w:t>Chiang Mai Province</w:t>
      </w:r>
    </w:p>
    <w:p w:rsidR="007C0837" w:rsidRPr="007C0837" w:rsidRDefault="007C0837" w:rsidP="00FF0CC5">
      <w:pPr>
        <w:widowControl w:val="0"/>
        <w:spacing w:after="0" w:line="240" w:lineRule="auto"/>
        <w:ind w:left="2835" w:hanging="2835"/>
        <w:contextualSpacing/>
        <w:rPr>
          <w:rFonts w:ascii="Angsana New" w:hAnsi="Angsana New" w:cs="Angsana New"/>
          <w:sz w:val="20"/>
          <w:szCs w:val="20"/>
        </w:rPr>
      </w:pPr>
    </w:p>
    <w:p w:rsidR="00FF0CC5" w:rsidRPr="0070019F" w:rsidRDefault="00F5008A" w:rsidP="00FF0CC5">
      <w:pPr>
        <w:pStyle w:val="aa"/>
        <w:contextualSpacing/>
        <w:jc w:val="left"/>
        <w:rPr>
          <w:rFonts w:asciiTheme="majorBidi" w:hAnsiTheme="majorBidi" w:cstheme="majorBidi"/>
          <w:b w:val="0"/>
          <w:bCs w:val="0"/>
          <w:sz w:val="32"/>
          <w:szCs w:val="32"/>
          <w:cs/>
        </w:rPr>
      </w:pPr>
      <w:r>
        <w:rPr>
          <w:rFonts w:asciiTheme="majorBidi" w:hAnsiTheme="majorBidi" w:cstheme="majorBidi"/>
          <w:sz w:val="32"/>
          <w:szCs w:val="32"/>
        </w:rPr>
        <w:t>Autho</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sidR="00FF0CC5">
        <w:rPr>
          <w:rFonts w:asciiTheme="majorBidi" w:hAnsiTheme="majorBidi" w:cstheme="majorBidi"/>
          <w:b w:val="0"/>
          <w:bCs w:val="0"/>
          <w:sz w:val="32"/>
          <w:szCs w:val="32"/>
        </w:rPr>
        <w:t>Miss Saranya Intawong</w:t>
      </w:r>
    </w:p>
    <w:p w:rsidR="00FF0CC5" w:rsidRPr="007C0837" w:rsidRDefault="00FF0CC5" w:rsidP="00FF0CC5">
      <w:pPr>
        <w:pStyle w:val="aa"/>
        <w:contextualSpacing/>
        <w:rPr>
          <w:rFonts w:asciiTheme="majorBidi" w:hAnsiTheme="majorBidi" w:cstheme="majorBidi"/>
          <w:b w:val="0"/>
          <w:bCs w:val="0"/>
          <w:sz w:val="20"/>
          <w:szCs w:val="20"/>
        </w:rPr>
      </w:pPr>
    </w:p>
    <w:p w:rsidR="00FF0CC5" w:rsidRPr="0070019F" w:rsidRDefault="00FF0CC5" w:rsidP="00FF0CC5">
      <w:pPr>
        <w:pStyle w:val="aa"/>
        <w:contextualSpacing/>
        <w:jc w:val="left"/>
        <w:rPr>
          <w:rFonts w:asciiTheme="majorBidi" w:hAnsiTheme="majorBidi" w:cstheme="majorBidi"/>
          <w:b w:val="0"/>
          <w:bCs w:val="0"/>
          <w:sz w:val="32"/>
          <w:szCs w:val="32"/>
        </w:rPr>
      </w:pPr>
      <w:r>
        <w:rPr>
          <w:rFonts w:asciiTheme="majorBidi" w:hAnsiTheme="majorBidi" w:cstheme="majorBidi"/>
          <w:sz w:val="32"/>
          <w:szCs w:val="32"/>
        </w:rPr>
        <w:t>Degree</w:t>
      </w:r>
      <w:r w:rsidR="00F5008A">
        <w:rPr>
          <w:rFonts w:asciiTheme="majorBidi" w:hAnsiTheme="majorBidi" w:cstheme="majorBidi"/>
          <w:sz w:val="32"/>
          <w:szCs w:val="32"/>
        </w:rPr>
        <w:tab/>
      </w:r>
      <w:r w:rsidR="00F5008A">
        <w:rPr>
          <w:rFonts w:asciiTheme="majorBidi" w:hAnsiTheme="majorBidi" w:cstheme="majorBidi"/>
          <w:sz w:val="32"/>
          <w:szCs w:val="32"/>
        </w:rPr>
        <w:tab/>
      </w:r>
      <w:r w:rsidR="00F5008A">
        <w:rPr>
          <w:rFonts w:asciiTheme="majorBidi" w:hAnsiTheme="majorBidi" w:cstheme="majorBidi"/>
          <w:sz w:val="32"/>
          <w:szCs w:val="32"/>
        </w:rPr>
        <w:tab/>
      </w:r>
      <w:r w:rsidR="00F5008A">
        <w:rPr>
          <w:rFonts w:asciiTheme="majorBidi" w:hAnsiTheme="majorBidi" w:cstheme="majorBidi"/>
          <w:sz w:val="32"/>
          <w:szCs w:val="32"/>
        </w:rPr>
        <w:tab/>
      </w:r>
      <w:r w:rsidR="00F5008A">
        <w:rPr>
          <w:rFonts w:asciiTheme="majorBidi" w:hAnsiTheme="majorBidi" w:cstheme="majorBidi"/>
          <w:sz w:val="32"/>
          <w:szCs w:val="32"/>
        </w:rPr>
        <w:tab/>
      </w:r>
      <w:r>
        <w:rPr>
          <w:rFonts w:asciiTheme="majorBidi" w:hAnsiTheme="majorBidi" w:cstheme="majorBidi"/>
          <w:b w:val="0"/>
          <w:bCs w:val="0"/>
          <w:sz w:val="32"/>
          <w:szCs w:val="32"/>
        </w:rPr>
        <w:t>Master of Economics</w:t>
      </w:r>
    </w:p>
    <w:p w:rsidR="00FF0CC5" w:rsidRPr="007C0837" w:rsidRDefault="00FF0CC5" w:rsidP="00FF0CC5">
      <w:pPr>
        <w:pStyle w:val="aa"/>
        <w:contextualSpacing/>
        <w:rPr>
          <w:rFonts w:asciiTheme="majorBidi" w:hAnsiTheme="majorBidi" w:cstheme="majorBidi"/>
          <w:b w:val="0"/>
          <w:bCs w:val="0"/>
          <w:sz w:val="20"/>
          <w:szCs w:val="20"/>
        </w:rPr>
      </w:pPr>
    </w:p>
    <w:p w:rsidR="00FF0CC5" w:rsidRDefault="00FF0CC5" w:rsidP="00FF0CC5">
      <w:pPr>
        <w:pStyle w:val="aa"/>
        <w:contextualSpacing/>
        <w:jc w:val="left"/>
        <w:rPr>
          <w:rFonts w:asciiTheme="majorBidi" w:hAnsiTheme="majorBidi" w:cstheme="majorBidi"/>
          <w:b w:val="0"/>
          <w:bCs w:val="0"/>
          <w:sz w:val="32"/>
          <w:szCs w:val="32"/>
        </w:rPr>
      </w:pPr>
      <w:r>
        <w:rPr>
          <w:rFonts w:asciiTheme="majorBidi" w:hAnsiTheme="majorBidi" w:cstheme="majorBidi"/>
          <w:sz w:val="32"/>
          <w:szCs w:val="32"/>
        </w:rPr>
        <w:t>Advisory Committee</w:t>
      </w:r>
      <w:r w:rsidR="00F5008A">
        <w:rPr>
          <w:rFonts w:asciiTheme="majorBidi" w:hAnsiTheme="majorBidi" w:cstheme="majorBidi"/>
          <w:b w:val="0"/>
          <w:bCs w:val="0"/>
          <w:sz w:val="32"/>
          <w:szCs w:val="32"/>
        </w:rPr>
        <w:tab/>
      </w:r>
      <w:r w:rsidR="00F5008A">
        <w:rPr>
          <w:rFonts w:asciiTheme="majorBidi" w:hAnsiTheme="majorBidi" w:cstheme="majorBidi"/>
          <w:b w:val="0"/>
          <w:bCs w:val="0"/>
          <w:sz w:val="32"/>
          <w:szCs w:val="32"/>
        </w:rPr>
        <w:tab/>
      </w:r>
      <w:r w:rsidR="00F5008A">
        <w:rPr>
          <w:rFonts w:asciiTheme="majorBidi" w:hAnsiTheme="majorBidi" w:cstheme="majorBidi"/>
          <w:b w:val="0"/>
          <w:bCs w:val="0"/>
          <w:sz w:val="32"/>
          <w:szCs w:val="32"/>
        </w:rPr>
        <w:tab/>
      </w:r>
      <w:r>
        <w:rPr>
          <w:rFonts w:asciiTheme="majorBidi" w:hAnsiTheme="majorBidi" w:cstheme="majorBidi"/>
          <w:b w:val="0"/>
          <w:bCs w:val="0"/>
          <w:sz w:val="32"/>
          <w:szCs w:val="32"/>
        </w:rPr>
        <w:t>Assoc. Prof. Dr. Sasipen Phuangsaichai</w:t>
      </w:r>
      <w:r>
        <w:rPr>
          <w:rFonts w:asciiTheme="majorBidi" w:hAnsiTheme="majorBidi" w:cstheme="majorBidi"/>
          <w:b w:val="0"/>
          <w:bCs w:val="0"/>
          <w:sz w:val="32"/>
          <w:szCs w:val="32"/>
        </w:rPr>
        <w:tab/>
        <w:t>Advisor</w:t>
      </w:r>
    </w:p>
    <w:p w:rsidR="00FF0CC5" w:rsidRPr="0070019F" w:rsidRDefault="00F5008A" w:rsidP="00FF0CC5">
      <w:pPr>
        <w:pStyle w:val="aa"/>
        <w:contextualSpacing/>
        <w:jc w:val="left"/>
        <w:rPr>
          <w:rFonts w:asciiTheme="majorBidi" w:hAnsiTheme="majorBidi" w:cstheme="majorBidi"/>
          <w:b w:val="0"/>
          <w:bCs w:val="0"/>
          <w:sz w:val="32"/>
          <w:szCs w:val="32"/>
        </w:rPr>
      </w:pPr>
      <w:r>
        <w:rPr>
          <w:rFonts w:ascii="Angsana New" w:eastAsia="Calibri" w:hAnsi="Angsana New"/>
          <w:b w:val="0"/>
          <w:bCs w:val="0"/>
          <w:sz w:val="32"/>
          <w:szCs w:val="32"/>
        </w:rPr>
        <w:tab/>
      </w:r>
      <w:r>
        <w:rPr>
          <w:rFonts w:ascii="Angsana New" w:eastAsia="Calibri" w:hAnsi="Angsana New"/>
          <w:b w:val="0"/>
          <w:bCs w:val="0"/>
          <w:sz w:val="32"/>
          <w:szCs w:val="32"/>
        </w:rPr>
        <w:tab/>
      </w:r>
      <w:r>
        <w:rPr>
          <w:rFonts w:ascii="Angsana New" w:eastAsia="Calibri" w:hAnsi="Angsana New"/>
          <w:b w:val="0"/>
          <w:bCs w:val="0"/>
          <w:sz w:val="32"/>
          <w:szCs w:val="32"/>
        </w:rPr>
        <w:tab/>
      </w:r>
      <w:r>
        <w:rPr>
          <w:rFonts w:ascii="Angsana New" w:eastAsia="Calibri" w:hAnsi="Angsana New"/>
          <w:b w:val="0"/>
          <w:bCs w:val="0"/>
          <w:sz w:val="32"/>
          <w:szCs w:val="32"/>
        </w:rPr>
        <w:tab/>
      </w:r>
      <w:r>
        <w:rPr>
          <w:rFonts w:ascii="Angsana New" w:eastAsia="Calibri" w:hAnsi="Angsana New"/>
          <w:b w:val="0"/>
          <w:bCs w:val="0"/>
          <w:sz w:val="32"/>
          <w:szCs w:val="32"/>
        </w:rPr>
        <w:tab/>
      </w:r>
      <w:r w:rsidR="00FF0CC5" w:rsidRPr="001B1B22">
        <w:rPr>
          <w:rFonts w:ascii="Angsana New" w:eastAsia="Calibri" w:hAnsi="Angsana New"/>
          <w:b w:val="0"/>
          <w:bCs w:val="0"/>
          <w:sz w:val="32"/>
          <w:szCs w:val="32"/>
        </w:rPr>
        <w:t>Asst. Prof. Dr. Woraluck Himakalasa</w:t>
      </w:r>
      <w:r w:rsidR="00FF0CC5" w:rsidRPr="00110BA8">
        <w:rPr>
          <w:rFonts w:ascii="Angsana New" w:hAnsi="Angsana New"/>
          <w:sz w:val="32"/>
          <w:szCs w:val="32"/>
        </w:rPr>
        <w:tab/>
      </w:r>
      <w:r w:rsidR="00FF0CC5" w:rsidRPr="001B1B22">
        <w:rPr>
          <w:rFonts w:ascii="Angsana New" w:hAnsi="Angsana New"/>
          <w:b w:val="0"/>
          <w:bCs w:val="0"/>
          <w:sz w:val="32"/>
          <w:szCs w:val="32"/>
        </w:rPr>
        <w:t>Co-advisor</w:t>
      </w:r>
    </w:p>
    <w:p w:rsidR="00FF0CC5" w:rsidRPr="007C0837" w:rsidRDefault="00FF0CC5" w:rsidP="00FF0CC5">
      <w:pPr>
        <w:pStyle w:val="aa"/>
        <w:contextualSpacing/>
        <w:rPr>
          <w:rFonts w:asciiTheme="majorBidi" w:hAnsiTheme="majorBidi" w:cstheme="majorBidi"/>
          <w:b w:val="0"/>
          <w:bCs w:val="0"/>
          <w:sz w:val="26"/>
          <w:szCs w:val="26"/>
        </w:rPr>
      </w:pPr>
    </w:p>
    <w:p w:rsidR="00FF0CC5" w:rsidRDefault="00FF0CC5" w:rsidP="00FF0CC5">
      <w:pPr>
        <w:pStyle w:val="aa"/>
        <w:contextualSpacing/>
        <w:rPr>
          <w:rFonts w:asciiTheme="majorBidi" w:hAnsiTheme="majorBidi" w:cstheme="majorBidi"/>
        </w:rPr>
      </w:pPr>
      <w:r>
        <w:rPr>
          <w:rFonts w:asciiTheme="majorBidi" w:hAnsiTheme="majorBidi" w:cstheme="majorBidi"/>
        </w:rPr>
        <w:t>ABSTRACT</w:t>
      </w:r>
    </w:p>
    <w:p w:rsidR="00FF0CC5" w:rsidRPr="007C0837" w:rsidRDefault="00FF0CC5" w:rsidP="00FF0CC5">
      <w:pPr>
        <w:pStyle w:val="aa"/>
        <w:contextualSpacing/>
        <w:rPr>
          <w:rFonts w:asciiTheme="majorBidi" w:hAnsiTheme="majorBidi" w:cstheme="majorBidi"/>
          <w:b w:val="0"/>
          <w:bCs w:val="0"/>
          <w:sz w:val="26"/>
          <w:szCs w:val="26"/>
        </w:rPr>
      </w:pPr>
    </w:p>
    <w:p w:rsidR="00FF0CC5" w:rsidRPr="00F27E42" w:rsidRDefault="00FF0CC5" w:rsidP="00FF0CC5">
      <w:pPr>
        <w:spacing w:after="0" w:line="240" w:lineRule="auto"/>
        <w:ind w:firstLine="720"/>
        <w:contextualSpacing/>
        <w:jc w:val="both"/>
        <w:rPr>
          <w:rFonts w:ascii="Angsana New" w:hAnsi="Angsana New" w:cs="Angsana New"/>
          <w:sz w:val="32"/>
          <w:szCs w:val="32"/>
        </w:rPr>
      </w:pPr>
      <w:r w:rsidRPr="00F27E42">
        <w:rPr>
          <w:rFonts w:ascii="Angsana New" w:hAnsi="Angsana New" w:cs="Angsana New"/>
          <w:sz w:val="32"/>
          <w:szCs w:val="32"/>
        </w:rPr>
        <w:t>The objectives of this study are to examine the personal background and quality of life in social and economic terms and to understand the preparation for retirement years of the persons still in working ages.  The study is confined to 400 samples of working age persons in 40 – 60 year-old bracket who live in Chiang Mai Province.  The samples comprise two groups which are further distinguishable into different occupational categories.  The first group includes 96 samples of those in welfare system which can be separated into 21 samples of persons employed in state sector as civil servants and workers in government agencies and state enterprises and 75 samples of employees in private companies and those in and outside agricultural sector.  The second group consists of 304 samples of persons that are not in welfare system which can be set apart as 87 samples of individuals in trading profession, 207 samples of farmers, and 10 samples of owner-operators. The analysis was based on the results of descriptive statistics including frequency, arithmetic mean, and percentage.</w:t>
      </w:r>
    </w:p>
    <w:p w:rsidR="00FF0CC5" w:rsidRPr="00F27E42" w:rsidRDefault="00FF0CC5" w:rsidP="00FF0CC5">
      <w:pPr>
        <w:spacing w:after="0" w:line="240" w:lineRule="auto"/>
        <w:contextualSpacing/>
        <w:jc w:val="both"/>
        <w:rPr>
          <w:rFonts w:ascii="Angsana New" w:hAnsi="Angsana New" w:cs="Angsana New"/>
          <w:sz w:val="32"/>
          <w:szCs w:val="32"/>
        </w:rPr>
      </w:pPr>
      <w:r w:rsidRPr="00F27E42">
        <w:rPr>
          <w:rFonts w:ascii="Angsana New" w:hAnsi="Angsana New" w:cs="Angsana New"/>
          <w:sz w:val="32"/>
          <w:szCs w:val="32"/>
        </w:rPr>
        <w:tab/>
        <w:t>As a whole, the majority of samples under study are characterized as female, 51 years old on the average, married, with primary school education, engaged in farming, living with spouse in one’s own home, earning averagely 25,</w:t>
      </w:r>
      <w:r>
        <w:rPr>
          <w:rFonts w:ascii="Angsana New" w:hAnsi="Angsana New" w:cs="Angsana New"/>
          <w:sz w:val="32"/>
          <w:szCs w:val="32"/>
        </w:rPr>
        <w:t>000</w:t>
      </w:r>
      <w:r w:rsidRPr="00F27E42">
        <w:rPr>
          <w:rFonts w:ascii="Angsana New" w:hAnsi="Angsana New" w:cs="Angsana New"/>
          <w:sz w:val="32"/>
          <w:szCs w:val="32"/>
        </w:rPr>
        <w:t xml:space="preserve"> baht monthly income, and spending on the average 12,</w:t>
      </w:r>
      <w:r>
        <w:rPr>
          <w:rFonts w:ascii="Angsana New" w:hAnsi="Angsana New" w:cs="Angsana New"/>
          <w:sz w:val="32"/>
          <w:szCs w:val="32"/>
        </w:rPr>
        <w:t>000</w:t>
      </w:r>
      <w:r w:rsidRPr="00F27E42">
        <w:rPr>
          <w:rFonts w:ascii="Angsana New" w:hAnsi="Angsana New" w:cs="Angsana New"/>
          <w:sz w:val="32"/>
          <w:szCs w:val="32"/>
        </w:rPr>
        <w:t xml:space="preserve"> baht per month.  Most of them indicated that they did not hold any social position and that their quality of life in both social and economic terms was considered moderately good.  About their private life after retirement, they planned to live in their own home mostly with spouse or their offspring.  In preparing for income after retirement, they generally expected to get financial </w:t>
      </w:r>
      <w:r w:rsidRPr="00F27E42">
        <w:rPr>
          <w:rFonts w:ascii="Angsana New" w:hAnsi="Angsana New" w:cs="Angsana New"/>
          <w:sz w:val="32"/>
          <w:szCs w:val="32"/>
        </w:rPr>
        <w:lastRenderedPageBreak/>
        <w:t>assistance from their children and planned to make money on their own by engaging in secondary occupation. Regarding savings for old age security, most of them made saving deposit with commercial banks.  To prepare for health care after retirement, the samples generally indicated they would use the services provided by the state as well as depend on their own selves to spend for it.</w:t>
      </w:r>
    </w:p>
    <w:p w:rsidR="00FF0CC5" w:rsidRPr="00B641F7" w:rsidRDefault="00FF0CC5" w:rsidP="00FF0CC5">
      <w:pPr>
        <w:spacing w:after="0" w:line="240" w:lineRule="auto"/>
        <w:contextualSpacing/>
        <w:jc w:val="thaiDistribute"/>
        <w:rPr>
          <w:rFonts w:asciiTheme="majorBidi" w:hAnsiTheme="majorBidi" w:cstheme="majorBidi"/>
          <w:sz w:val="32"/>
          <w:szCs w:val="32"/>
        </w:rPr>
      </w:pPr>
      <w:r w:rsidRPr="00F27E42">
        <w:rPr>
          <w:rFonts w:ascii="Angsana New" w:hAnsi="Angsana New" w:cs="Angsana New"/>
          <w:sz w:val="32"/>
          <w:szCs w:val="32"/>
        </w:rPr>
        <w:tab/>
      </w:r>
      <w:r w:rsidRPr="00B641F7">
        <w:rPr>
          <w:rFonts w:asciiTheme="majorBidi" w:hAnsiTheme="majorBidi" w:cstheme="majorBidi"/>
          <w:sz w:val="32"/>
          <w:szCs w:val="32"/>
        </w:rPr>
        <w:t>In the group with welfare benefits after retirement, most samples can be described as being female, 50 years old on the average, married, holding bachelor’s degree, having one’s own home, earning averagely 3</w:t>
      </w:r>
      <w:r>
        <w:rPr>
          <w:rFonts w:asciiTheme="majorBidi" w:hAnsiTheme="majorBidi" w:cstheme="majorBidi"/>
          <w:sz w:val="32"/>
          <w:szCs w:val="32"/>
        </w:rPr>
        <w:t>5,000</w:t>
      </w:r>
      <w:r w:rsidRPr="00B641F7">
        <w:rPr>
          <w:rFonts w:asciiTheme="majorBidi" w:hAnsiTheme="majorBidi" w:cstheme="majorBidi"/>
          <w:sz w:val="32"/>
          <w:szCs w:val="32"/>
        </w:rPr>
        <w:t xml:space="preserve"> baht monthly income, and spending 13,</w:t>
      </w:r>
      <w:r>
        <w:rPr>
          <w:rFonts w:asciiTheme="majorBidi" w:hAnsiTheme="majorBidi" w:cstheme="majorBidi"/>
          <w:sz w:val="32"/>
          <w:szCs w:val="32"/>
        </w:rPr>
        <w:t>000</w:t>
      </w:r>
      <w:r w:rsidRPr="00B641F7">
        <w:rPr>
          <w:rFonts w:asciiTheme="majorBidi" w:hAnsiTheme="majorBidi" w:cstheme="majorBidi"/>
          <w:sz w:val="32"/>
          <w:szCs w:val="32"/>
        </w:rPr>
        <w:t xml:space="preserve"> baht per month on the average.  Those who are employed in state sector generally have higher income than those employed in business sector, however.  Most samples in this group held no social position in the local community, except a few individuals in the category of private company employee that joined the housewives’ group and served as assistant to village headman.  The quality of life both in social and economic aspects of persons in this group was measured to be at the moderate level on the average.  With respect to preparation for retirement years in terms of private life, most samples planned to live in their own home and alone. For income, they would take up secondary occupation after their retirement.  About savings, virtually all samples had already made savings with commercial banks.  To prepare for old age health care, most of them would use their entitlement to social welfare benefits or otherwise would spend out of their savings for health and medical cares.</w:t>
      </w:r>
    </w:p>
    <w:p w:rsidR="00FF0CC5" w:rsidRPr="00F27E42" w:rsidRDefault="00FF0CC5" w:rsidP="00FF0CC5">
      <w:pPr>
        <w:spacing w:after="0" w:line="240" w:lineRule="auto"/>
        <w:contextualSpacing/>
        <w:jc w:val="both"/>
        <w:rPr>
          <w:rFonts w:ascii="Angsana New" w:hAnsi="Angsana New" w:cs="Angsana New"/>
          <w:sz w:val="32"/>
          <w:szCs w:val="32"/>
          <w:cs/>
        </w:rPr>
      </w:pPr>
      <w:r w:rsidRPr="00B641F7">
        <w:rPr>
          <w:rFonts w:asciiTheme="majorBidi" w:hAnsiTheme="majorBidi" w:cstheme="majorBidi"/>
          <w:sz w:val="32"/>
          <w:szCs w:val="32"/>
        </w:rPr>
        <w:tab/>
        <w:t>In the group without formal welfare benefits after retirement, the majority of samples were found to be female, 52 years old on the average, married, with primary school education, having one’s own h</w:t>
      </w:r>
      <w:r>
        <w:rPr>
          <w:rFonts w:asciiTheme="majorBidi" w:hAnsiTheme="majorBidi" w:cstheme="majorBidi"/>
          <w:sz w:val="32"/>
          <w:szCs w:val="32"/>
        </w:rPr>
        <w:t>ome, earning averagely 22,000</w:t>
      </w:r>
      <w:r w:rsidRPr="00B641F7">
        <w:rPr>
          <w:rFonts w:asciiTheme="majorBidi" w:hAnsiTheme="majorBidi" w:cstheme="majorBidi"/>
          <w:sz w:val="32"/>
          <w:szCs w:val="32"/>
        </w:rPr>
        <w:t xml:space="preserve"> baht monthly income, and spending </w:t>
      </w:r>
      <w:r>
        <w:rPr>
          <w:rFonts w:asciiTheme="majorBidi" w:hAnsiTheme="majorBidi" w:cstheme="majorBidi"/>
          <w:sz w:val="32"/>
          <w:szCs w:val="32"/>
        </w:rPr>
        <w:t>12,000</w:t>
      </w:r>
      <w:r w:rsidRPr="00B641F7">
        <w:rPr>
          <w:rFonts w:asciiTheme="majorBidi" w:hAnsiTheme="majorBidi" w:cstheme="majorBidi"/>
          <w:sz w:val="32"/>
          <w:szCs w:val="32"/>
        </w:rPr>
        <w:t xml:space="preserve"> baht per month on the average.  Those in the categories of traders and farmers appeared to have lower monthly income than those owner-operators.  Compared with the first group, more and in fact most people in this group participated in local community affairs.  The quality of life in economic terms of persons in all employment categories was considered moderately good.  About the preparation for retirement years in terms of private life, most samples indicated they would remain living in their own home with spouse or offspring.  For old age income, they generally expected to get financial assistance from their children.  Regarding savings for old age spending, most of them had already saved their money in commercial banks.  In preparation to get health care services after retirement, they would get access to government benefits provided under the universal health coverage scheme for Thai nationals as well as spending out of their savings for health care and medical treatments if needed.</w:t>
      </w:r>
    </w:p>
    <w:sectPr w:rsidR="00FF0CC5" w:rsidRPr="00F27E42" w:rsidSect="007C0837">
      <w:headerReference w:type="even" r:id="rId15"/>
      <w:headerReference w:type="default" r:id="rId16"/>
      <w:footerReference w:type="default" r:id="rId17"/>
      <w:headerReference w:type="first" r:id="rId18"/>
      <w:pgSz w:w="11906" w:h="16838" w:code="9"/>
      <w:pgMar w:top="1418" w:right="1400" w:bottom="1985" w:left="1985" w:header="709" w:footer="1418"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AE" w:rsidRDefault="00F273AE" w:rsidP="006B1CEE">
      <w:pPr>
        <w:spacing w:after="0" w:line="240" w:lineRule="auto"/>
      </w:pPr>
      <w:r>
        <w:separator/>
      </w:r>
    </w:p>
  </w:endnote>
  <w:endnote w:type="continuationSeparator" w:id="0">
    <w:p w:rsidR="00F273AE" w:rsidRDefault="00F273AE" w:rsidP="006B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0000003" w:usb1="08080000" w:usb2="00000010" w:usb3="00000000" w:csb0="00100001" w:csb1="00000000"/>
  </w:font>
  <w:font w:name="TH SarabunPSK">
    <w:altName w:val="Arial Unicode MS"/>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DF" w:rsidRDefault="007A7D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0140"/>
      <w:docPartObj>
        <w:docPartGallery w:val="Page Numbers (Bottom of Page)"/>
        <w:docPartUnique/>
      </w:docPartObj>
    </w:sdtPr>
    <w:sdtEndPr/>
    <w:sdtContent>
      <w:p w:rsidR="0032435F" w:rsidRDefault="00102556">
        <w:pPr>
          <w:pStyle w:val="a8"/>
          <w:jc w:val="center"/>
        </w:pPr>
        <w:r w:rsidRPr="0032435F">
          <w:rPr>
            <w:rFonts w:asciiTheme="majorBidi" w:hAnsiTheme="majorBidi" w:cstheme="majorBidi"/>
            <w:sz w:val="32"/>
            <w:szCs w:val="32"/>
          </w:rPr>
          <w:fldChar w:fldCharType="begin"/>
        </w:r>
        <w:r w:rsidR="0032435F" w:rsidRPr="0032435F">
          <w:rPr>
            <w:rFonts w:asciiTheme="majorBidi" w:hAnsiTheme="majorBidi" w:cstheme="majorBidi"/>
            <w:sz w:val="32"/>
            <w:szCs w:val="32"/>
          </w:rPr>
          <w:instrText xml:space="preserve"> PAGE   \* MERGEFORMAT </w:instrText>
        </w:r>
        <w:r w:rsidRPr="0032435F">
          <w:rPr>
            <w:rFonts w:asciiTheme="majorBidi" w:hAnsiTheme="majorBidi" w:cstheme="majorBidi"/>
            <w:sz w:val="32"/>
            <w:szCs w:val="32"/>
          </w:rPr>
          <w:fldChar w:fldCharType="separate"/>
        </w:r>
        <w:r w:rsidR="007A7DDF" w:rsidRPr="007A7DDF">
          <w:rPr>
            <w:rFonts w:asciiTheme="majorBidi" w:hAnsiTheme="majorBidi" w:cstheme="majorBidi"/>
            <w:noProof/>
            <w:sz w:val="32"/>
            <w:szCs w:val="32"/>
            <w:cs/>
            <w:lang w:val="th-TH"/>
          </w:rPr>
          <w:t>ง</w:t>
        </w:r>
        <w:r w:rsidRPr="0032435F">
          <w:rPr>
            <w:rFonts w:asciiTheme="majorBidi" w:hAnsiTheme="majorBidi" w:cstheme="majorBidi"/>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DF" w:rsidRDefault="007A7DD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090"/>
      <w:docPartObj>
        <w:docPartGallery w:val="Page Numbers (Bottom of Page)"/>
        <w:docPartUnique/>
      </w:docPartObj>
    </w:sdtPr>
    <w:sdtEndPr/>
    <w:sdtContent>
      <w:p w:rsidR="0032435F" w:rsidRDefault="00102556">
        <w:pPr>
          <w:pStyle w:val="a8"/>
          <w:jc w:val="center"/>
        </w:pPr>
        <w:r w:rsidRPr="0032435F">
          <w:rPr>
            <w:rFonts w:asciiTheme="majorBidi" w:hAnsiTheme="majorBidi" w:cstheme="majorBidi"/>
            <w:sz w:val="32"/>
            <w:szCs w:val="32"/>
          </w:rPr>
          <w:fldChar w:fldCharType="begin"/>
        </w:r>
        <w:r w:rsidR="0032435F" w:rsidRPr="0032435F">
          <w:rPr>
            <w:rFonts w:asciiTheme="majorBidi" w:hAnsiTheme="majorBidi" w:cstheme="majorBidi"/>
            <w:sz w:val="32"/>
            <w:szCs w:val="32"/>
          </w:rPr>
          <w:instrText xml:space="preserve"> PAGE   \* MERGEFORMAT </w:instrText>
        </w:r>
        <w:r w:rsidRPr="0032435F">
          <w:rPr>
            <w:rFonts w:asciiTheme="majorBidi" w:hAnsiTheme="majorBidi" w:cstheme="majorBidi"/>
            <w:sz w:val="32"/>
            <w:szCs w:val="32"/>
          </w:rPr>
          <w:fldChar w:fldCharType="separate"/>
        </w:r>
        <w:r w:rsidR="007A7DDF" w:rsidRPr="007A7DDF">
          <w:rPr>
            <w:rFonts w:asciiTheme="majorBidi" w:hAnsiTheme="majorBidi" w:cstheme="majorBidi"/>
            <w:noProof/>
            <w:sz w:val="32"/>
            <w:szCs w:val="32"/>
            <w:cs/>
            <w:lang w:val="th-TH"/>
          </w:rPr>
          <w:t>ช</w:t>
        </w:r>
        <w:r w:rsidRPr="0032435F">
          <w:rPr>
            <w:rFonts w:asciiTheme="majorBidi" w:hAnsiTheme="majorBidi" w:cstheme="majorBidi"/>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AE" w:rsidRDefault="00F273AE" w:rsidP="006B1CEE">
      <w:pPr>
        <w:spacing w:after="0" w:line="240" w:lineRule="auto"/>
      </w:pPr>
      <w:r>
        <w:separator/>
      </w:r>
    </w:p>
  </w:footnote>
  <w:footnote w:type="continuationSeparator" w:id="0">
    <w:p w:rsidR="00F273AE" w:rsidRDefault="00F273AE" w:rsidP="006B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DF" w:rsidRDefault="007A7DDF">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935" o:spid="_x0000_s2050" type="#_x0000_t75" style="position:absolute;margin-left:0;margin-top:0;width:425.55pt;height:601.9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DF" w:rsidRDefault="007A7DDF">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936" o:spid="_x0000_s2051" type="#_x0000_t75" style="position:absolute;margin-left:0;margin-top:0;width:425.55pt;height:601.9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6636"/>
      <w:docPartObj>
        <w:docPartGallery w:val="Page Numbers (Top of Page)"/>
        <w:docPartUnique/>
      </w:docPartObj>
    </w:sdtPr>
    <w:sdtEndPr/>
    <w:sdtContent>
      <w:p w:rsidR="00757419" w:rsidRDefault="007A7DDF">
        <w:pPr>
          <w:pStyle w:val="a6"/>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934" o:spid="_x0000_s2049" type="#_x0000_t75" style="position:absolute;left:0;text-align:left;margin-left:0;margin-top:0;width:425.55pt;height:601.9pt;z-index:-251658240;mso-position-horizontal:center;mso-position-horizontal-relative:margin;mso-position-vertical:center;mso-position-vertical-relative:margin" o:allowincell="f">
              <v:imagedata r:id="rId1" o:title="copyrights"/>
            </v:shape>
          </w:pict>
        </w:r>
        <w:r w:rsidR="00102556" w:rsidRPr="00667C45">
          <w:rPr>
            <w:rFonts w:ascii="Angsana New" w:hAnsi="Angsana New" w:cs="Angsana New"/>
            <w:sz w:val="28"/>
          </w:rPr>
          <w:fldChar w:fldCharType="begin"/>
        </w:r>
        <w:r w:rsidR="00757419" w:rsidRPr="00667C45">
          <w:rPr>
            <w:rFonts w:ascii="Angsana New" w:hAnsi="Angsana New" w:cs="Angsana New"/>
            <w:sz w:val="28"/>
          </w:rPr>
          <w:instrText xml:space="preserve"> PAGE   \* MERGEFORMAT </w:instrText>
        </w:r>
        <w:r w:rsidR="00102556" w:rsidRPr="00667C45">
          <w:rPr>
            <w:rFonts w:ascii="Angsana New" w:hAnsi="Angsana New" w:cs="Angsana New"/>
            <w:sz w:val="28"/>
          </w:rPr>
          <w:fldChar w:fldCharType="separate"/>
        </w:r>
        <w:r w:rsidR="00C05976">
          <w:rPr>
            <w:rFonts w:ascii="Angsana New" w:hAnsi="Angsana New" w:cs="Angsana New"/>
            <w:noProof/>
            <w:sz w:val="28"/>
            <w:cs/>
          </w:rPr>
          <w:t>ง</w:t>
        </w:r>
        <w:r w:rsidR="00102556" w:rsidRPr="00667C45">
          <w:rPr>
            <w:rFonts w:ascii="Angsana New" w:hAnsi="Angsana New" w:cs="Angsana New"/>
            <w:sz w:val="28"/>
          </w:rPr>
          <w:fldChar w:fldCharType="end"/>
        </w:r>
      </w:p>
    </w:sdtContent>
  </w:sdt>
  <w:p w:rsidR="00757419" w:rsidRDefault="0075741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DF" w:rsidRDefault="007A7DDF">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938" o:spid="_x0000_s2053" type="#_x0000_t75" style="position:absolute;margin-left:0;margin-top:0;width:425.55pt;height:601.9pt;z-index:-251654144;mso-position-horizontal:center;mso-position-horizontal-relative:margin;mso-position-vertical:center;mso-position-vertical-relative:margin" o:allowincell="f">
          <v:imagedata r:id="rId1" o:title="copyrights"/>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DF" w:rsidRDefault="007A7DDF">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939" o:spid="_x0000_s2054" type="#_x0000_t75" style="position:absolute;margin-left:0;margin-top:0;width:425.55pt;height:601.9pt;z-index:-251653120;mso-position-horizontal:center;mso-position-horizontal-relative:margin;mso-position-vertical:center;mso-position-vertical-relative:margin" o:allowincell="f">
          <v:imagedata r:id="rId1" o:title="copyrights"/>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018470"/>
      <w:docPartObj>
        <w:docPartGallery w:val="Page Numbers (Top of Page)"/>
        <w:docPartUnique/>
      </w:docPartObj>
    </w:sdtPr>
    <w:sdtEndPr/>
    <w:sdtContent>
      <w:p w:rsidR="00757419" w:rsidRDefault="007A7DDF">
        <w:pPr>
          <w:pStyle w:val="a6"/>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937" o:spid="_x0000_s2052" type="#_x0000_t75" style="position:absolute;left:0;text-align:left;margin-left:0;margin-top:0;width:425.55pt;height:601.9pt;z-index:-251655168;mso-position-horizontal:center;mso-position-horizontal-relative:margin;mso-position-vertical:center;mso-position-vertical-relative:margin" o:allowincell="f">
              <v:imagedata r:id="rId1" o:title="copyrights"/>
            </v:shape>
          </w:pict>
        </w:r>
        <w:r w:rsidR="00102556" w:rsidRPr="00667C45">
          <w:rPr>
            <w:rFonts w:ascii="Angsana New" w:hAnsi="Angsana New" w:cs="Angsana New"/>
            <w:sz w:val="28"/>
          </w:rPr>
          <w:fldChar w:fldCharType="begin"/>
        </w:r>
        <w:r w:rsidR="00757419" w:rsidRPr="00667C45">
          <w:rPr>
            <w:rFonts w:ascii="Angsana New" w:hAnsi="Angsana New" w:cs="Angsana New"/>
            <w:sz w:val="28"/>
          </w:rPr>
          <w:instrText xml:space="preserve"> PAGE   \* MERGEFORMAT </w:instrText>
        </w:r>
        <w:r w:rsidR="00102556" w:rsidRPr="00667C45">
          <w:rPr>
            <w:rFonts w:ascii="Angsana New" w:hAnsi="Angsana New" w:cs="Angsana New"/>
            <w:sz w:val="28"/>
          </w:rPr>
          <w:fldChar w:fldCharType="separate"/>
        </w:r>
        <w:r w:rsidR="00C05976">
          <w:rPr>
            <w:rFonts w:ascii="Angsana New" w:hAnsi="Angsana New" w:cs="Angsana New"/>
            <w:noProof/>
            <w:sz w:val="28"/>
            <w:cs/>
          </w:rPr>
          <w:t>ง</w:t>
        </w:r>
        <w:r w:rsidR="00102556" w:rsidRPr="00667C45">
          <w:rPr>
            <w:rFonts w:ascii="Angsana New" w:hAnsi="Angsana New" w:cs="Angsana New"/>
            <w:sz w:val="28"/>
          </w:rPr>
          <w:fldChar w:fldCharType="end"/>
        </w:r>
      </w:p>
    </w:sdtContent>
  </w:sdt>
  <w:p w:rsidR="00757419" w:rsidRDefault="007574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75D6"/>
    <w:multiLevelType w:val="hybridMultilevel"/>
    <w:tmpl w:val="D682DC2E"/>
    <w:lvl w:ilvl="0" w:tplc="A6162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61"/>
    <w:rsid w:val="00011629"/>
    <w:rsid w:val="000163B4"/>
    <w:rsid w:val="000169BD"/>
    <w:rsid w:val="00027426"/>
    <w:rsid w:val="00054BE8"/>
    <w:rsid w:val="00055E3E"/>
    <w:rsid w:val="00074599"/>
    <w:rsid w:val="000747EC"/>
    <w:rsid w:val="000816D0"/>
    <w:rsid w:val="000942A9"/>
    <w:rsid w:val="000A13AF"/>
    <w:rsid w:val="000A6150"/>
    <w:rsid w:val="000B4729"/>
    <w:rsid w:val="000C1EDF"/>
    <w:rsid w:val="000C2419"/>
    <w:rsid w:val="000C2F6F"/>
    <w:rsid w:val="000C53FA"/>
    <w:rsid w:val="000C7707"/>
    <w:rsid w:val="000D0AF6"/>
    <w:rsid w:val="000D33B1"/>
    <w:rsid w:val="000D3F98"/>
    <w:rsid w:val="000E10FF"/>
    <w:rsid w:val="00100146"/>
    <w:rsid w:val="0010154F"/>
    <w:rsid w:val="001017AF"/>
    <w:rsid w:val="00102556"/>
    <w:rsid w:val="00114C66"/>
    <w:rsid w:val="00123B1C"/>
    <w:rsid w:val="00137074"/>
    <w:rsid w:val="00137BB4"/>
    <w:rsid w:val="00146878"/>
    <w:rsid w:val="00150EDB"/>
    <w:rsid w:val="0018020F"/>
    <w:rsid w:val="00183631"/>
    <w:rsid w:val="00197321"/>
    <w:rsid w:val="001A49D1"/>
    <w:rsid w:val="001A799D"/>
    <w:rsid w:val="001B1636"/>
    <w:rsid w:val="001B2D0C"/>
    <w:rsid w:val="001B5286"/>
    <w:rsid w:val="001C039D"/>
    <w:rsid w:val="001C17C8"/>
    <w:rsid w:val="001C517F"/>
    <w:rsid w:val="001D5426"/>
    <w:rsid w:val="001E25E4"/>
    <w:rsid w:val="001F53FE"/>
    <w:rsid w:val="001F6E9F"/>
    <w:rsid w:val="00206B5D"/>
    <w:rsid w:val="00212DC3"/>
    <w:rsid w:val="00216741"/>
    <w:rsid w:val="002269C0"/>
    <w:rsid w:val="00230FAF"/>
    <w:rsid w:val="002345E1"/>
    <w:rsid w:val="002472DA"/>
    <w:rsid w:val="00251724"/>
    <w:rsid w:val="00254BA5"/>
    <w:rsid w:val="002603E0"/>
    <w:rsid w:val="00270534"/>
    <w:rsid w:val="002739E0"/>
    <w:rsid w:val="002802BF"/>
    <w:rsid w:val="00280687"/>
    <w:rsid w:val="002873CD"/>
    <w:rsid w:val="0029368F"/>
    <w:rsid w:val="002A29B0"/>
    <w:rsid w:val="002A2FB8"/>
    <w:rsid w:val="002A7176"/>
    <w:rsid w:val="002A7D61"/>
    <w:rsid w:val="002C056C"/>
    <w:rsid w:val="002C1B55"/>
    <w:rsid w:val="002C61C5"/>
    <w:rsid w:val="002E34B8"/>
    <w:rsid w:val="002F1F88"/>
    <w:rsid w:val="002F49ED"/>
    <w:rsid w:val="003056A1"/>
    <w:rsid w:val="003117FF"/>
    <w:rsid w:val="00321544"/>
    <w:rsid w:val="0032435F"/>
    <w:rsid w:val="0032486E"/>
    <w:rsid w:val="003272CA"/>
    <w:rsid w:val="0033630D"/>
    <w:rsid w:val="003419D5"/>
    <w:rsid w:val="00342215"/>
    <w:rsid w:val="00347673"/>
    <w:rsid w:val="00357509"/>
    <w:rsid w:val="00357C0D"/>
    <w:rsid w:val="003614EC"/>
    <w:rsid w:val="003621DC"/>
    <w:rsid w:val="00370284"/>
    <w:rsid w:val="0038100C"/>
    <w:rsid w:val="003871B4"/>
    <w:rsid w:val="00397BF4"/>
    <w:rsid w:val="003A1862"/>
    <w:rsid w:val="003B0291"/>
    <w:rsid w:val="003B3FE3"/>
    <w:rsid w:val="003E704B"/>
    <w:rsid w:val="00402C61"/>
    <w:rsid w:val="0042376F"/>
    <w:rsid w:val="00426A06"/>
    <w:rsid w:val="004337C2"/>
    <w:rsid w:val="004373A1"/>
    <w:rsid w:val="00437FCA"/>
    <w:rsid w:val="00445E81"/>
    <w:rsid w:val="00477463"/>
    <w:rsid w:val="0048397A"/>
    <w:rsid w:val="0048522F"/>
    <w:rsid w:val="004934EE"/>
    <w:rsid w:val="00497D03"/>
    <w:rsid w:val="004C6731"/>
    <w:rsid w:val="004C6911"/>
    <w:rsid w:val="004C7011"/>
    <w:rsid w:val="004D27B2"/>
    <w:rsid w:val="004D55D5"/>
    <w:rsid w:val="004E02BF"/>
    <w:rsid w:val="004E1E61"/>
    <w:rsid w:val="004F08A6"/>
    <w:rsid w:val="004F1FBC"/>
    <w:rsid w:val="004F348A"/>
    <w:rsid w:val="005104A3"/>
    <w:rsid w:val="00515DA1"/>
    <w:rsid w:val="005173B3"/>
    <w:rsid w:val="005245DE"/>
    <w:rsid w:val="00524EBF"/>
    <w:rsid w:val="0053445E"/>
    <w:rsid w:val="00535277"/>
    <w:rsid w:val="00545419"/>
    <w:rsid w:val="0054544A"/>
    <w:rsid w:val="00552102"/>
    <w:rsid w:val="0055506D"/>
    <w:rsid w:val="005554CC"/>
    <w:rsid w:val="00560705"/>
    <w:rsid w:val="00585018"/>
    <w:rsid w:val="00586B0D"/>
    <w:rsid w:val="00587481"/>
    <w:rsid w:val="005942FC"/>
    <w:rsid w:val="0059574A"/>
    <w:rsid w:val="005A610D"/>
    <w:rsid w:val="005A7979"/>
    <w:rsid w:val="005B03E1"/>
    <w:rsid w:val="005C513C"/>
    <w:rsid w:val="005D3776"/>
    <w:rsid w:val="005E479F"/>
    <w:rsid w:val="005F2D05"/>
    <w:rsid w:val="005F3A56"/>
    <w:rsid w:val="005F492B"/>
    <w:rsid w:val="006056FA"/>
    <w:rsid w:val="00622F21"/>
    <w:rsid w:val="00623AB5"/>
    <w:rsid w:val="00624C5B"/>
    <w:rsid w:val="0062682C"/>
    <w:rsid w:val="00631224"/>
    <w:rsid w:val="006379C5"/>
    <w:rsid w:val="0064611E"/>
    <w:rsid w:val="00656574"/>
    <w:rsid w:val="0065704B"/>
    <w:rsid w:val="00667C45"/>
    <w:rsid w:val="00670BB0"/>
    <w:rsid w:val="00674159"/>
    <w:rsid w:val="00674C04"/>
    <w:rsid w:val="006758A0"/>
    <w:rsid w:val="00683949"/>
    <w:rsid w:val="006901BD"/>
    <w:rsid w:val="00695D3E"/>
    <w:rsid w:val="006A4930"/>
    <w:rsid w:val="006A64F2"/>
    <w:rsid w:val="006A7BBD"/>
    <w:rsid w:val="006B1CEE"/>
    <w:rsid w:val="006B7F02"/>
    <w:rsid w:val="006C145F"/>
    <w:rsid w:val="006C19A4"/>
    <w:rsid w:val="006C4600"/>
    <w:rsid w:val="006D13D1"/>
    <w:rsid w:val="006D4C92"/>
    <w:rsid w:val="006E1A78"/>
    <w:rsid w:val="006E39A4"/>
    <w:rsid w:val="006E4566"/>
    <w:rsid w:val="006F3121"/>
    <w:rsid w:val="006F3B40"/>
    <w:rsid w:val="0070019F"/>
    <w:rsid w:val="00702C26"/>
    <w:rsid w:val="00703C84"/>
    <w:rsid w:val="00703E49"/>
    <w:rsid w:val="007302F9"/>
    <w:rsid w:val="0073338E"/>
    <w:rsid w:val="007349DD"/>
    <w:rsid w:val="007364EC"/>
    <w:rsid w:val="00736FD7"/>
    <w:rsid w:val="007409A8"/>
    <w:rsid w:val="0074122A"/>
    <w:rsid w:val="007423FE"/>
    <w:rsid w:val="00744F56"/>
    <w:rsid w:val="00752273"/>
    <w:rsid w:val="00752AFD"/>
    <w:rsid w:val="00753254"/>
    <w:rsid w:val="00757419"/>
    <w:rsid w:val="0075746D"/>
    <w:rsid w:val="00765BEE"/>
    <w:rsid w:val="00774180"/>
    <w:rsid w:val="007869F5"/>
    <w:rsid w:val="00786C49"/>
    <w:rsid w:val="00790EBE"/>
    <w:rsid w:val="0079446F"/>
    <w:rsid w:val="007A24CC"/>
    <w:rsid w:val="007A552A"/>
    <w:rsid w:val="007A7DDF"/>
    <w:rsid w:val="007B22CB"/>
    <w:rsid w:val="007B383D"/>
    <w:rsid w:val="007B3FC4"/>
    <w:rsid w:val="007C0837"/>
    <w:rsid w:val="007C6FBC"/>
    <w:rsid w:val="007D4588"/>
    <w:rsid w:val="007F043E"/>
    <w:rsid w:val="00801D6F"/>
    <w:rsid w:val="008026E7"/>
    <w:rsid w:val="008100A6"/>
    <w:rsid w:val="00820911"/>
    <w:rsid w:val="00824FA6"/>
    <w:rsid w:val="00825F41"/>
    <w:rsid w:val="008274B3"/>
    <w:rsid w:val="0083209A"/>
    <w:rsid w:val="00834077"/>
    <w:rsid w:val="00835B92"/>
    <w:rsid w:val="0084396F"/>
    <w:rsid w:val="00857FAB"/>
    <w:rsid w:val="00862751"/>
    <w:rsid w:val="00865821"/>
    <w:rsid w:val="0087095D"/>
    <w:rsid w:val="0087153A"/>
    <w:rsid w:val="0087396C"/>
    <w:rsid w:val="008757A8"/>
    <w:rsid w:val="008A359B"/>
    <w:rsid w:val="008A525D"/>
    <w:rsid w:val="008B2348"/>
    <w:rsid w:val="008C44FE"/>
    <w:rsid w:val="008C7976"/>
    <w:rsid w:val="008D3CFA"/>
    <w:rsid w:val="008E0FB8"/>
    <w:rsid w:val="008F01CE"/>
    <w:rsid w:val="008F7AB4"/>
    <w:rsid w:val="00914A4B"/>
    <w:rsid w:val="009172AA"/>
    <w:rsid w:val="009313B5"/>
    <w:rsid w:val="009316CA"/>
    <w:rsid w:val="00931D7D"/>
    <w:rsid w:val="0093313B"/>
    <w:rsid w:val="00936B60"/>
    <w:rsid w:val="009445F1"/>
    <w:rsid w:val="00946DE2"/>
    <w:rsid w:val="00947AFD"/>
    <w:rsid w:val="00950614"/>
    <w:rsid w:val="0095592C"/>
    <w:rsid w:val="0096212E"/>
    <w:rsid w:val="00962580"/>
    <w:rsid w:val="0097245C"/>
    <w:rsid w:val="009864C1"/>
    <w:rsid w:val="00986C1A"/>
    <w:rsid w:val="00997AE8"/>
    <w:rsid w:val="009C2C55"/>
    <w:rsid w:val="009C34BD"/>
    <w:rsid w:val="009C3E07"/>
    <w:rsid w:val="009C3F9D"/>
    <w:rsid w:val="009C58C6"/>
    <w:rsid w:val="009D68C7"/>
    <w:rsid w:val="009E3138"/>
    <w:rsid w:val="00A1286A"/>
    <w:rsid w:val="00A131E6"/>
    <w:rsid w:val="00A16A16"/>
    <w:rsid w:val="00A20D6C"/>
    <w:rsid w:val="00A21959"/>
    <w:rsid w:val="00A2206F"/>
    <w:rsid w:val="00A22B8A"/>
    <w:rsid w:val="00A4052C"/>
    <w:rsid w:val="00A41783"/>
    <w:rsid w:val="00A467FB"/>
    <w:rsid w:val="00A83E9B"/>
    <w:rsid w:val="00A84BB8"/>
    <w:rsid w:val="00A90CB0"/>
    <w:rsid w:val="00AB61FF"/>
    <w:rsid w:val="00AC676D"/>
    <w:rsid w:val="00AD45B8"/>
    <w:rsid w:val="00AD4923"/>
    <w:rsid w:val="00AE0667"/>
    <w:rsid w:val="00AE3345"/>
    <w:rsid w:val="00AF1BEB"/>
    <w:rsid w:val="00B03ED2"/>
    <w:rsid w:val="00B14B3D"/>
    <w:rsid w:val="00B151E9"/>
    <w:rsid w:val="00B157CD"/>
    <w:rsid w:val="00B16430"/>
    <w:rsid w:val="00B2464B"/>
    <w:rsid w:val="00B46C55"/>
    <w:rsid w:val="00B47B8B"/>
    <w:rsid w:val="00B63067"/>
    <w:rsid w:val="00B71F7F"/>
    <w:rsid w:val="00B72B64"/>
    <w:rsid w:val="00B75DEF"/>
    <w:rsid w:val="00B7730E"/>
    <w:rsid w:val="00B82B1B"/>
    <w:rsid w:val="00B86988"/>
    <w:rsid w:val="00B9554D"/>
    <w:rsid w:val="00BA20FA"/>
    <w:rsid w:val="00BA7725"/>
    <w:rsid w:val="00BB310D"/>
    <w:rsid w:val="00BB51FC"/>
    <w:rsid w:val="00BE376C"/>
    <w:rsid w:val="00BF3955"/>
    <w:rsid w:val="00BF72CD"/>
    <w:rsid w:val="00C02FC1"/>
    <w:rsid w:val="00C03E86"/>
    <w:rsid w:val="00C05976"/>
    <w:rsid w:val="00C1392B"/>
    <w:rsid w:val="00C16E89"/>
    <w:rsid w:val="00C3226A"/>
    <w:rsid w:val="00C36AD7"/>
    <w:rsid w:val="00C44D0A"/>
    <w:rsid w:val="00C52AD7"/>
    <w:rsid w:val="00C53292"/>
    <w:rsid w:val="00C53618"/>
    <w:rsid w:val="00C62DDE"/>
    <w:rsid w:val="00C67DDE"/>
    <w:rsid w:val="00C8630A"/>
    <w:rsid w:val="00C870CB"/>
    <w:rsid w:val="00CA75C1"/>
    <w:rsid w:val="00CB0C1E"/>
    <w:rsid w:val="00CD5F4E"/>
    <w:rsid w:val="00CF173E"/>
    <w:rsid w:val="00CF5D5F"/>
    <w:rsid w:val="00D02DBA"/>
    <w:rsid w:val="00D03470"/>
    <w:rsid w:val="00D03F9C"/>
    <w:rsid w:val="00D0739B"/>
    <w:rsid w:val="00D13A59"/>
    <w:rsid w:val="00D151BD"/>
    <w:rsid w:val="00D17E50"/>
    <w:rsid w:val="00D26067"/>
    <w:rsid w:val="00D40266"/>
    <w:rsid w:val="00D6021A"/>
    <w:rsid w:val="00D81233"/>
    <w:rsid w:val="00D85E44"/>
    <w:rsid w:val="00D86E77"/>
    <w:rsid w:val="00D95E51"/>
    <w:rsid w:val="00D95ECD"/>
    <w:rsid w:val="00DB0649"/>
    <w:rsid w:val="00DC31A8"/>
    <w:rsid w:val="00DC6982"/>
    <w:rsid w:val="00DD15B1"/>
    <w:rsid w:val="00DD509B"/>
    <w:rsid w:val="00DD5EE9"/>
    <w:rsid w:val="00DE543E"/>
    <w:rsid w:val="00DE7CE3"/>
    <w:rsid w:val="00DF4402"/>
    <w:rsid w:val="00DF7E18"/>
    <w:rsid w:val="00E03F27"/>
    <w:rsid w:val="00E16920"/>
    <w:rsid w:val="00E202DC"/>
    <w:rsid w:val="00E22648"/>
    <w:rsid w:val="00E33805"/>
    <w:rsid w:val="00E40342"/>
    <w:rsid w:val="00E72B47"/>
    <w:rsid w:val="00E767DA"/>
    <w:rsid w:val="00E864C0"/>
    <w:rsid w:val="00E930F5"/>
    <w:rsid w:val="00E96C2F"/>
    <w:rsid w:val="00EA0841"/>
    <w:rsid w:val="00EA2B0A"/>
    <w:rsid w:val="00EA3336"/>
    <w:rsid w:val="00EB0FE2"/>
    <w:rsid w:val="00EB1212"/>
    <w:rsid w:val="00EB3033"/>
    <w:rsid w:val="00EB336E"/>
    <w:rsid w:val="00EB78EB"/>
    <w:rsid w:val="00EC1728"/>
    <w:rsid w:val="00EC1D9C"/>
    <w:rsid w:val="00EC4EBD"/>
    <w:rsid w:val="00ED177E"/>
    <w:rsid w:val="00ED5AD6"/>
    <w:rsid w:val="00ED5BF5"/>
    <w:rsid w:val="00EE3845"/>
    <w:rsid w:val="00EE4A57"/>
    <w:rsid w:val="00EF5FEF"/>
    <w:rsid w:val="00EF678C"/>
    <w:rsid w:val="00EF6EBE"/>
    <w:rsid w:val="00F109B4"/>
    <w:rsid w:val="00F1528A"/>
    <w:rsid w:val="00F210BC"/>
    <w:rsid w:val="00F258ED"/>
    <w:rsid w:val="00F273AE"/>
    <w:rsid w:val="00F275F0"/>
    <w:rsid w:val="00F33536"/>
    <w:rsid w:val="00F34AE0"/>
    <w:rsid w:val="00F37839"/>
    <w:rsid w:val="00F41FED"/>
    <w:rsid w:val="00F5008A"/>
    <w:rsid w:val="00F51414"/>
    <w:rsid w:val="00F613B5"/>
    <w:rsid w:val="00F6143A"/>
    <w:rsid w:val="00F63389"/>
    <w:rsid w:val="00F77718"/>
    <w:rsid w:val="00F81A67"/>
    <w:rsid w:val="00F82391"/>
    <w:rsid w:val="00F85C50"/>
    <w:rsid w:val="00F95E82"/>
    <w:rsid w:val="00FA2CEE"/>
    <w:rsid w:val="00FB5BC5"/>
    <w:rsid w:val="00FB625C"/>
    <w:rsid w:val="00FC42C7"/>
    <w:rsid w:val="00FC6F54"/>
    <w:rsid w:val="00FD3DFC"/>
    <w:rsid w:val="00FE0487"/>
    <w:rsid w:val="00FF0A4C"/>
    <w:rsid w:val="00FF0CC5"/>
    <w:rsid w:val="00FF641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 w:type="paragraph" w:styleId="ac">
    <w:name w:val="Balloon Text"/>
    <w:basedOn w:val="a"/>
    <w:link w:val="ad"/>
    <w:uiPriority w:val="99"/>
    <w:semiHidden/>
    <w:unhideWhenUsed/>
    <w:rsid w:val="00946DE2"/>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946DE2"/>
    <w:rPr>
      <w:rFonts w:ascii="Tahoma" w:hAnsi="Tahoma" w:cs="Angsana New"/>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 w:type="paragraph" w:styleId="ac">
    <w:name w:val="Balloon Text"/>
    <w:basedOn w:val="a"/>
    <w:link w:val="ad"/>
    <w:uiPriority w:val="99"/>
    <w:semiHidden/>
    <w:unhideWhenUsed/>
    <w:rsid w:val="00946DE2"/>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946DE2"/>
    <w:rPr>
      <w:rFonts w:ascii="Tahoma"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52607">
      <w:bodyDiv w:val="1"/>
      <w:marLeft w:val="0"/>
      <w:marRight w:val="0"/>
      <w:marTop w:val="0"/>
      <w:marBottom w:val="0"/>
      <w:divBdr>
        <w:top w:val="none" w:sz="0" w:space="0" w:color="auto"/>
        <w:left w:val="none" w:sz="0" w:space="0" w:color="auto"/>
        <w:bottom w:val="none" w:sz="0" w:space="0" w:color="auto"/>
        <w:right w:val="none" w:sz="0" w:space="0" w:color="auto"/>
      </w:divBdr>
    </w:div>
    <w:div w:id="768934844">
      <w:bodyDiv w:val="1"/>
      <w:marLeft w:val="0"/>
      <w:marRight w:val="0"/>
      <w:marTop w:val="0"/>
      <w:marBottom w:val="0"/>
      <w:divBdr>
        <w:top w:val="none" w:sz="0" w:space="0" w:color="auto"/>
        <w:left w:val="none" w:sz="0" w:space="0" w:color="auto"/>
        <w:bottom w:val="none" w:sz="0" w:space="0" w:color="auto"/>
        <w:right w:val="none" w:sz="0" w:space="0" w:color="auto"/>
      </w:divBdr>
    </w:div>
    <w:div w:id="1235357553">
      <w:bodyDiv w:val="1"/>
      <w:marLeft w:val="0"/>
      <w:marRight w:val="0"/>
      <w:marTop w:val="0"/>
      <w:marBottom w:val="0"/>
      <w:divBdr>
        <w:top w:val="none" w:sz="0" w:space="0" w:color="auto"/>
        <w:left w:val="none" w:sz="0" w:space="0" w:color="auto"/>
        <w:bottom w:val="none" w:sz="0" w:space="0" w:color="auto"/>
        <w:right w:val="none" w:sz="0" w:space="0" w:color="auto"/>
      </w:divBdr>
      <w:divsChild>
        <w:div w:id="1424840979">
          <w:marLeft w:val="0"/>
          <w:marRight w:val="0"/>
          <w:marTop w:val="0"/>
          <w:marBottom w:val="0"/>
          <w:divBdr>
            <w:top w:val="none" w:sz="0" w:space="0" w:color="auto"/>
            <w:left w:val="none" w:sz="0" w:space="0" w:color="auto"/>
            <w:bottom w:val="none" w:sz="0" w:space="0" w:color="auto"/>
            <w:right w:val="none" w:sz="0" w:space="0" w:color="auto"/>
          </w:divBdr>
          <w:divsChild>
            <w:div w:id="1531838936">
              <w:marLeft w:val="0"/>
              <w:marRight w:val="0"/>
              <w:marTop w:val="0"/>
              <w:marBottom w:val="0"/>
              <w:divBdr>
                <w:top w:val="none" w:sz="0" w:space="0" w:color="auto"/>
                <w:left w:val="none" w:sz="0" w:space="0" w:color="auto"/>
                <w:bottom w:val="none" w:sz="0" w:space="0" w:color="auto"/>
                <w:right w:val="none" w:sz="0" w:space="0" w:color="auto"/>
              </w:divBdr>
              <w:divsChild>
                <w:div w:id="1347511952">
                  <w:marLeft w:val="0"/>
                  <w:marRight w:val="0"/>
                  <w:marTop w:val="0"/>
                  <w:marBottom w:val="0"/>
                  <w:divBdr>
                    <w:top w:val="none" w:sz="0" w:space="0" w:color="auto"/>
                    <w:left w:val="none" w:sz="0" w:space="0" w:color="auto"/>
                    <w:bottom w:val="none" w:sz="0" w:space="0" w:color="auto"/>
                    <w:right w:val="none" w:sz="0" w:space="0" w:color="auto"/>
                  </w:divBdr>
                  <w:divsChild>
                    <w:div w:id="389958964">
                      <w:marLeft w:val="0"/>
                      <w:marRight w:val="0"/>
                      <w:marTop w:val="0"/>
                      <w:marBottom w:val="0"/>
                      <w:divBdr>
                        <w:top w:val="none" w:sz="0" w:space="0" w:color="auto"/>
                        <w:left w:val="none" w:sz="0" w:space="0" w:color="auto"/>
                        <w:bottom w:val="none" w:sz="0" w:space="0" w:color="auto"/>
                        <w:right w:val="none" w:sz="0" w:space="0" w:color="auto"/>
                      </w:divBdr>
                      <w:divsChild>
                        <w:div w:id="1638799983">
                          <w:marLeft w:val="0"/>
                          <w:marRight w:val="0"/>
                          <w:marTop w:val="0"/>
                          <w:marBottom w:val="0"/>
                          <w:divBdr>
                            <w:top w:val="none" w:sz="0" w:space="0" w:color="auto"/>
                            <w:left w:val="none" w:sz="0" w:space="0" w:color="auto"/>
                            <w:bottom w:val="none" w:sz="0" w:space="0" w:color="auto"/>
                            <w:right w:val="none" w:sz="0" w:space="0" w:color="auto"/>
                          </w:divBdr>
                          <w:divsChild>
                            <w:div w:id="720514961">
                              <w:marLeft w:val="0"/>
                              <w:marRight w:val="0"/>
                              <w:marTop w:val="0"/>
                              <w:marBottom w:val="0"/>
                              <w:divBdr>
                                <w:top w:val="none" w:sz="0" w:space="0" w:color="auto"/>
                                <w:left w:val="none" w:sz="0" w:space="0" w:color="auto"/>
                                <w:bottom w:val="none" w:sz="0" w:space="0" w:color="auto"/>
                                <w:right w:val="none" w:sz="0" w:space="0" w:color="auto"/>
                              </w:divBdr>
                            </w:div>
                            <w:div w:id="864637136">
                              <w:marLeft w:val="0"/>
                              <w:marRight w:val="0"/>
                              <w:marTop w:val="0"/>
                              <w:marBottom w:val="0"/>
                              <w:divBdr>
                                <w:top w:val="none" w:sz="0" w:space="0" w:color="auto"/>
                                <w:left w:val="none" w:sz="0" w:space="0" w:color="auto"/>
                                <w:bottom w:val="none" w:sz="0" w:space="0" w:color="auto"/>
                                <w:right w:val="none" w:sz="0" w:space="0" w:color="auto"/>
                              </w:divBdr>
                              <w:divsChild>
                                <w:div w:id="392393837">
                                  <w:marLeft w:val="0"/>
                                  <w:marRight w:val="0"/>
                                  <w:marTop w:val="0"/>
                                  <w:marBottom w:val="0"/>
                                  <w:divBdr>
                                    <w:top w:val="none" w:sz="0" w:space="0" w:color="auto"/>
                                    <w:left w:val="none" w:sz="0" w:space="0" w:color="auto"/>
                                    <w:bottom w:val="none" w:sz="0" w:space="0" w:color="auto"/>
                                    <w:right w:val="none" w:sz="0" w:space="0" w:color="auto"/>
                                  </w:divBdr>
                                  <w:divsChild>
                                    <w:div w:id="19542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626277">
      <w:bodyDiv w:val="1"/>
      <w:marLeft w:val="0"/>
      <w:marRight w:val="0"/>
      <w:marTop w:val="0"/>
      <w:marBottom w:val="0"/>
      <w:divBdr>
        <w:top w:val="none" w:sz="0" w:space="0" w:color="auto"/>
        <w:left w:val="none" w:sz="0" w:space="0" w:color="auto"/>
        <w:bottom w:val="none" w:sz="0" w:space="0" w:color="auto"/>
        <w:right w:val="none" w:sz="0" w:space="0" w:color="auto"/>
      </w:divBdr>
    </w:div>
    <w:div w:id="20684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7BD1-5E67-4FDC-A1E7-A4799313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1314</Words>
  <Characters>7490</Characters>
  <Application>Microsoft Office Word</Application>
  <DocSecurity>0</DocSecurity>
  <Lines>62</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Noi</cp:lastModifiedBy>
  <cp:revision>30</cp:revision>
  <cp:lastPrinted>2015-11-29T08:10:00Z</cp:lastPrinted>
  <dcterms:created xsi:type="dcterms:W3CDTF">2015-11-29T08:00:00Z</dcterms:created>
  <dcterms:modified xsi:type="dcterms:W3CDTF">2016-01-28T12:11:00Z</dcterms:modified>
</cp:coreProperties>
</file>