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93" w:rsidRDefault="00FF1293" w:rsidP="00FF1293">
      <w:pPr>
        <w:spacing w:after="0" w:line="240" w:lineRule="auto"/>
        <w:ind w:left="3119" w:hanging="311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หัวข้อ</w:t>
      </w:r>
      <w:r w:rsidRPr="004814AF">
        <w:rPr>
          <w:rFonts w:ascii="Angsana New" w:hAnsi="Angsana New" w:cs="Angsana New" w:hint="cs"/>
          <w:b/>
          <w:bCs/>
          <w:sz w:val="32"/>
          <w:szCs w:val="32"/>
          <w:cs/>
        </w:rPr>
        <w:t>การค้นคว้าแบบอิสระ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ปัจจัยคุกคามสุขภาพ การเจ็บป่วยและการบาดเจ็บที่เกี่ยวเนื่องจากการทำงาน ของเกษตรกรผู้ปลูกลำไย</w:t>
      </w:r>
      <w:r w:rsidR="002A1F4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ตำบลประตูป่า </w:t>
      </w:r>
    </w:p>
    <w:p w:rsidR="00FF1293" w:rsidRDefault="002A1F4B" w:rsidP="00FF1293">
      <w:pPr>
        <w:spacing w:after="0" w:line="240" w:lineRule="auto"/>
        <w:ind w:left="3119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อำเภอเมืองลำพูน </w:t>
      </w:r>
      <w:r w:rsidR="00FF1293">
        <w:rPr>
          <w:rFonts w:ascii="Angsana New" w:hAnsi="Angsana New" w:cs="Angsana New" w:hint="cs"/>
          <w:sz w:val="32"/>
          <w:szCs w:val="32"/>
          <w:cs/>
        </w:rPr>
        <w:t>จังหวัดลำพูน</w:t>
      </w:r>
    </w:p>
    <w:p w:rsidR="00FF1293" w:rsidRPr="00FF1293" w:rsidRDefault="00FF1293" w:rsidP="00FF1293">
      <w:pPr>
        <w:spacing w:after="0" w:line="240" w:lineRule="auto"/>
        <w:ind w:left="3119" w:hanging="3119"/>
        <w:rPr>
          <w:rFonts w:ascii="Angsana New" w:hAnsi="Angsana New" w:cs="Angsana New"/>
          <w:sz w:val="24"/>
          <w:szCs w:val="24"/>
        </w:rPr>
      </w:pPr>
    </w:p>
    <w:p w:rsidR="00FF1293" w:rsidRDefault="00FF1293" w:rsidP="00FF1293">
      <w:pPr>
        <w:spacing w:after="0" w:line="240" w:lineRule="auto"/>
        <w:ind w:left="3119" w:hanging="3119"/>
        <w:rPr>
          <w:rFonts w:ascii="Angsana New" w:hAnsi="Angsana New" w:cs="Angsana New"/>
          <w:sz w:val="32"/>
          <w:szCs w:val="32"/>
        </w:rPr>
      </w:pPr>
      <w:r w:rsidRPr="004814AF">
        <w:rPr>
          <w:rFonts w:ascii="Angsana New" w:hAnsi="Angsana New" w:cs="Angsana New" w:hint="cs"/>
          <w:b/>
          <w:bCs/>
          <w:sz w:val="32"/>
          <w:szCs w:val="32"/>
          <w:cs/>
        </w:rPr>
        <w:t>ผู้เขียน</w:t>
      </w:r>
      <w:r>
        <w:rPr>
          <w:rFonts w:ascii="Angsana New" w:hAnsi="Angsana New" w:cs="Angsana New" w:hint="cs"/>
          <w:sz w:val="32"/>
          <w:szCs w:val="32"/>
          <w:cs/>
        </w:rPr>
        <w:tab/>
        <w:t>นายศุภกฤษณ์  เสวะกะ</w:t>
      </w:r>
    </w:p>
    <w:p w:rsidR="00FF1293" w:rsidRPr="00FF1293" w:rsidRDefault="00FF1293" w:rsidP="00FF1293">
      <w:pPr>
        <w:spacing w:after="0" w:line="240" w:lineRule="auto"/>
        <w:ind w:left="3119" w:hanging="3119"/>
        <w:rPr>
          <w:rFonts w:ascii="Angsana New" w:hAnsi="Angsana New" w:cs="Angsana New"/>
          <w:sz w:val="24"/>
          <w:szCs w:val="24"/>
        </w:rPr>
      </w:pPr>
    </w:p>
    <w:p w:rsidR="00FF1293" w:rsidRDefault="00FF1293" w:rsidP="00FF1293">
      <w:pPr>
        <w:spacing w:after="0" w:line="240" w:lineRule="auto"/>
        <w:ind w:left="3119" w:hanging="3119"/>
        <w:rPr>
          <w:rFonts w:ascii="Angsana New" w:hAnsi="Angsana New" w:cs="Angsana New"/>
          <w:sz w:val="32"/>
          <w:szCs w:val="32"/>
        </w:rPr>
      </w:pPr>
      <w:r w:rsidRPr="004814AF">
        <w:rPr>
          <w:rFonts w:ascii="Angsana New" w:hAnsi="Angsana New" w:cs="Angsana New" w:hint="cs"/>
          <w:b/>
          <w:bCs/>
          <w:sz w:val="32"/>
          <w:szCs w:val="32"/>
          <w:cs/>
        </w:rPr>
        <w:t>ปริญญา</w:t>
      </w:r>
      <w:r w:rsidRPr="004814AF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สาธารณสุขศาสตรมหาบัณฑิต</w:t>
      </w:r>
    </w:p>
    <w:p w:rsidR="00FF1293" w:rsidRPr="00FF1293" w:rsidRDefault="00FF1293" w:rsidP="00FF1293">
      <w:pPr>
        <w:spacing w:after="0" w:line="240" w:lineRule="auto"/>
        <w:ind w:left="3119" w:hanging="3119"/>
        <w:rPr>
          <w:rFonts w:ascii="Angsana New" w:hAnsi="Angsana New" w:cs="Angsana New"/>
          <w:sz w:val="24"/>
          <w:szCs w:val="24"/>
        </w:rPr>
      </w:pPr>
    </w:p>
    <w:p w:rsidR="00FF1293" w:rsidRDefault="00FF1293" w:rsidP="00FF1293">
      <w:pPr>
        <w:spacing w:after="0" w:line="240" w:lineRule="auto"/>
        <w:ind w:left="3119" w:hanging="3119"/>
        <w:rPr>
          <w:rFonts w:ascii="Angsana New" w:hAnsi="Angsana New" w:cs="Angsana New"/>
          <w:sz w:val="32"/>
          <w:szCs w:val="32"/>
        </w:rPr>
      </w:pPr>
      <w:r w:rsidRPr="004814AF">
        <w:rPr>
          <w:rFonts w:ascii="Angsana New" w:hAnsi="Angsana New" w:cs="Angsana New" w:hint="cs"/>
          <w:b/>
          <w:bCs/>
          <w:sz w:val="32"/>
          <w:szCs w:val="32"/>
          <w:cs/>
        </w:rPr>
        <w:t>อาจารย์ที่ปรึกษา</w:t>
      </w:r>
      <w:r>
        <w:rPr>
          <w:rFonts w:ascii="Angsana New" w:hAnsi="Angsana New" w:cs="Angsana New" w:hint="cs"/>
          <w:sz w:val="32"/>
          <w:szCs w:val="32"/>
          <w:cs/>
        </w:rPr>
        <w:tab/>
        <w:t>อาจารย์ ดร. วันเพ็ญ  ทรงคำ</w:t>
      </w:r>
    </w:p>
    <w:p w:rsidR="00FF1293" w:rsidRPr="00FF1293" w:rsidRDefault="00FF1293" w:rsidP="00FF1293">
      <w:pPr>
        <w:spacing w:after="0"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FF1293" w:rsidRPr="00FF1293" w:rsidRDefault="00FF1293" w:rsidP="00FF1293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F1293">
        <w:rPr>
          <w:rFonts w:ascii="Angsana New" w:hAnsi="Angsana New" w:cs="Angsana New"/>
          <w:b/>
          <w:bCs/>
          <w:sz w:val="40"/>
          <w:szCs w:val="40"/>
          <w:cs/>
        </w:rPr>
        <w:t>บทคัดย่อ</w:t>
      </w:r>
    </w:p>
    <w:p w:rsidR="00FF1293" w:rsidRPr="00FF1293" w:rsidRDefault="00FF1293" w:rsidP="00FF1293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F1293" w:rsidRPr="0067595C" w:rsidRDefault="00FF1293" w:rsidP="00FF1293">
      <w:pPr>
        <w:spacing w:after="0"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67595C">
        <w:rPr>
          <w:rFonts w:ascii="Angsana New" w:hAnsi="Angsana New" w:cs="Angsana New"/>
          <w:color w:val="000000" w:themeColor="text1"/>
          <w:sz w:val="32"/>
          <w:szCs w:val="32"/>
          <w:cs/>
        </w:rPr>
        <w:t>อาชีพเกษตรกรรม เป็นอาชีพที่มีความ</w:t>
      </w:r>
      <w:r w:rsidRPr="00B91204">
        <w:rPr>
          <w:rFonts w:ascii="Angsana New" w:hAnsi="Angsana New" w:cs="Angsana New"/>
          <w:color w:val="000000" w:themeColor="text1"/>
          <w:sz w:val="32"/>
          <w:szCs w:val="32"/>
          <w:cs/>
        </w:rPr>
        <w:t>เสี่ยง</w:t>
      </w:r>
      <w:r w:rsidRPr="00B9120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สูง</w:t>
      </w:r>
      <w:r w:rsidRPr="0067595C">
        <w:rPr>
          <w:rFonts w:ascii="Angsana New" w:hAnsi="Angsana New" w:cs="Angsana New"/>
          <w:sz w:val="32"/>
          <w:szCs w:val="32"/>
          <w:cs/>
        </w:rPr>
        <w:t>ส่งผลให้</w:t>
      </w:r>
      <w:r w:rsidRPr="0067595C">
        <w:rPr>
          <w:rFonts w:ascii="Angsana New" w:hAnsi="Angsana New" w:cs="Angsana New"/>
          <w:color w:val="000000" w:themeColor="text1"/>
          <w:sz w:val="32"/>
          <w:szCs w:val="32"/>
          <w:cs/>
        </w:rPr>
        <w:t>เกษตรกร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มีโอกาส</w:t>
      </w:r>
      <w:r w:rsidRPr="0067595C">
        <w:rPr>
          <w:rFonts w:ascii="Angsana New" w:hAnsi="Angsana New" w:cs="Angsana New"/>
          <w:color w:val="000000" w:themeColor="text1"/>
          <w:sz w:val="32"/>
          <w:szCs w:val="32"/>
          <w:cs/>
        </w:rPr>
        <w:t>เจ็บป่วยหรือการบาดเจ็บที่เกี่ยวเนื่องจากการทำงาน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 การศึกษา</w:t>
      </w:r>
      <w:r w:rsidRPr="0067595C">
        <w:rPr>
          <w:rFonts w:ascii="Angsana New" w:hAnsi="Angsana New" w:cs="Angsana New"/>
          <w:color w:val="000000"/>
          <w:sz w:val="32"/>
          <w:szCs w:val="32"/>
          <w:cs/>
        </w:rPr>
        <w:t>เชิงพรรณนาแบบภาคตัดขวาง</w:t>
      </w:r>
      <w:r w:rsidRPr="0067595C">
        <w:rPr>
          <w:rFonts w:ascii="Angsana New" w:hAnsi="Angsana New" w:cs="Angsana New"/>
          <w:sz w:val="32"/>
          <w:szCs w:val="32"/>
          <w:cs/>
        </w:rPr>
        <w:t>ครั้งนี้ มีวัตถุประสงค์เพื่อ</w:t>
      </w:r>
      <w:r w:rsidRPr="0067595C">
        <w:rPr>
          <w:rFonts w:ascii="Angsana New" w:hAnsi="Angsana New" w:cs="Angsana New"/>
          <w:color w:val="000000" w:themeColor="text1"/>
          <w:sz w:val="32"/>
          <w:szCs w:val="32"/>
          <w:cs/>
        </w:rPr>
        <w:t>ศึกษาปัจจัยคุกคามสุขภาพ การเจ็บป่วยและการบาดเจ็บที่เกี่ยวเนื่องจากการทำงานของเกษตรกร</w:t>
      </w:r>
      <w:r w:rsidRPr="0067595C">
        <w:rPr>
          <w:rStyle w:val="null"/>
          <w:rFonts w:ascii="Angsana New" w:hAnsi="Angsana New" w:cs="Angsana New"/>
          <w:sz w:val="32"/>
          <w:szCs w:val="32"/>
          <w:cs/>
        </w:rPr>
        <w:t>ผู้ปลูกลำไย</w:t>
      </w:r>
      <w:r w:rsidRPr="0067595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ตำบลประตูป่า อำเภอเมืองลำพูน จังหวัดลำพูน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Pr="0067595C">
        <w:rPr>
          <w:rFonts w:ascii="Angsana New" w:hAnsi="Angsana New" w:cs="Angsana New"/>
          <w:sz w:val="32"/>
          <w:szCs w:val="32"/>
        </w:rPr>
        <w:t xml:space="preserve">282 </w:t>
      </w:r>
      <w:r w:rsidRPr="0067595C">
        <w:rPr>
          <w:rFonts w:ascii="Angsana New" w:hAnsi="Angsana New" w:cs="Angsana New"/>
          <w:sz w:val="32"/>
          <w:szCs w:val="32"/>
          <w:cs/>
        </w:rPr>
        <w:t>คน รวบรวมข้อมูลในช่วงเดือนตุลาคมถึงเดือนพฤศจิกายน พ</w:t>
      </w:r>
      <w:r w:rsidRPr="0067595C">
        <w:rPr>
          <w:rFonts w:ascii="Angsana New" w:hAnsi="Angsana New" w:cs="Angsana New"/>
          <w:sz w:val="32"/>
          <w:szCs w:val="32"/>
        </w:rPr>
        <w:t>.</w:t>
      </w:r>
      <w:r w:rsidRPr="0067595C">
        <w:rPr>
          <w:rFonts w:ascii="Angsana New" w:hAnsi="Angsana New" w:cs="Angsana New"/>
          <w:sz w:val="32"/>
          <w:szCs w:val="32"/>
          <w:cs/>
        </w:rPr>
        <w:t>ศ</w:t>
      </w:r>
      <w:r w:rsidRPr="0067595C">
        <w:rPr>
          <w:rFonts w:ascii="Angsana New" w:hAnsi="Angsana New" w:cs="Angsana New"/>
          <w:sz w:val="32"/>
          <w:szCs w:val="32"/>
        </w:rPr>
        <w:t>. 2558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 เครื่องมือที่ใช้ในการศึกษาครั้งนี้เป็นแบบสัมภาษณ์</w:t>
      </w:r>
      <w:r w:rsidRPr="0067595C">
        <w:rPr>
          <w:rFonts w:ascii="Angsana New" w:eastAsia="AngsanaNew" w:hAnsi="Angsana New" w:cs="Angsana New"/>
          <w:sz w:val="32"/>
          <w:szCs w:val="32"/>
          <w:cs/>
        </w:rPr>
        <w:t>ปัจจัยคุกคามสุขภาพการเจ็บป่วยและการบาดเจ็บที่เกี่ยวเนื่องจากการทำงานของเกษตรกรผู้ปลูกลำไยที่ผู้ศึกษา</w:t>
      </w:r>
      <w:r w:rsidRPr="0067595C">
        <w:rPr>
          <w:rFonts w:ascii="Angsana New" w:eastAsia="AngsanaUPC-Bold" w:hAnsi="Angsana New" w:cs="Angsana New"/>
          <w:sz w:val="32"/>
          <w:szCs w:val="32"/>
          <w:cs/>
        </w:rPr>
        <w:t>ได้</w:t>
      </w:r>
      <w:r w:rsidRPr="0067595C">
        <w:rPr>
          <w:rFonts w:ascii="Angsana New" w:eastAsia="AngsanaNew" w:hAnsi="Angsana New" w:cs="Angsana New"/>
          <w:sz w:val="32"/>
          <w:szCs w:val="32"/>
          <w:cs/>
        </w:rPr>
        <w:t>พัฒนาจากการทบทวนวรรณกรรมที่เกี่ยวข้อง</w:t>
      </w:r>
      <w:r w:rsidRPr="0067595C">
        <w:rPr>
          <w:rFonts w:ascii="Angsana New" w:hAnsi="Angsana New" w:cs="Angsana New"/>
          <w:sz w:val="32"/>
          <w:szCs w:val="32"/>
          <w:cs/>
        </w:rPr>
        <w:t>ผ่านการตรวจสอบความตรงตามเนื้อหาโดยผู้ทรงคุณวุฒิ</w:t>
      </w:r>
      <w:r>
        <w:rPr>
          <w:rFonts w:ascii="Angsana New" w:hAnsi="Angsana New" w:cs="Angsana New" w:hint="cs"/>
          <w:sz w:val="32"/>
          <w:szCs w:val="32"/>
          <w:cs/>
        </w:rPr>
        <w:t>ได้ค่าดัชนีความตรงของเนื้อหา</w:t>
      </w:r>
      <w:r w:rsidRPr="0067595C">
        <w:rPr>
          <w:rFonts w:ascii="Angsana New" w:eastAsia="AngsanaNew" w:hAnsi="Angsana New" w:cs="Angsana New"/>
          <w:sz w:val="32"/>
          <w:szCs w:val="32"/>
          <w:cs/>
        </w:rPr>
        <w:t xml:space="preserve">เท่ากับ </w:t>
      </w:r>
      <w:r w:rsidRPr="0067595C">
        <w:rPr>
          <w:rFonts w:ascii="Angsana New" w:eastAsia="AngsanaNew" w:hAnsi="Angsana New" w:cs="Angsana New"/>
          <w:sz w:val="32"/>
          <w:szCs w:val="32"/>
        </w:rPr>
        <w:t>0.98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 และทดสอบ</w:t>
      </w:r>
      <w:r w:rsidRPr="0067595C">
        <w:rPr>
          <w:rFonts w:ascii="Angsana New" w:eastAsia="AngsanaUPC-Bold" w:hAnsi="Angsana New" w:cs="Angsana New"/>
          <w:sz w:val="32"/>
          <w:szCs w:val="32"/>
          <w:cs/>
        </w:rPr>
        <w:t>ความเชื่อมั่นของเครื่องมือได้ค่าในระดับที่ยอมรับได้</w:t>
      </w:r>
      <w:r>
        <w:rPr>
          <w:rFonts w:ascii="Angsana New" w:eastAsia="AngsanaUPC-Bold" w:hAnsi="Angsana New" w:cs="Angsana New" w:hint="cs"/>
          <w:sz w:val="32"/>
          <w:szCs w:val="32"/>
          <w:cs/>
        </w:rPr>
        <w:t xml:space="preserve"> </w:t>
      </w:r>
      <w:r w:rsidRPr="0067595C">
        <w:rPr>
          <w:rFonts w:ascii="Angsana New" w:eastAsia="AngsanaUPC-Bold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 xml:space="preserve">0.88 - </w:t>
      </w:r>
      <w:r w:rsidRPr="0067595C">
        <w:rPr>
          <w:rFonts w:ascii="Angsana New" w:hAnsi="Angsana New" w:cs="Angsana New"/>
          <w:sz w:val="32"/>
          <w:szCs w:val="32"/>
        </w:rPr>
        <w:t>0.94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) </w:t>
      </w:r>
      <w:r w:rsidRPr="0067595C">
        <w:rPr>
          <w:rFonts w:ascii="Angsana New" w:eastAsia="AngsanaUPC-Bold" w:hAnsi="Angsana New" w:cs="Angsana New"/>
          <w:sz w:val="32"/>
          <w:szCs w:val="32"/>
          <w:cs/>
        </w:rPr>
        <w:t>วิเคราะห์ข้อมูลโดยใช้สถิติเชิงพรรณนา</w:t>
      </w:r>
    </w:p>
    <w:p w:rsidR="00FF1293" w:rsidRPr="00840CB2" w:rsidRDefault="00FF1293" w:rsidP="00FF1293">
      <w:pPr>
        <w:spacing w:before="240" w:after="0" w:line="240" w:lineRule="auto"/>
        <w:ind w:firstLine="567"/>
        <w:jc w:val="thaiDistribute"/>
        <w:rPr>
          <w:rFonts w:ascii="Angsana New" w:hAnsi="Angsana New" w:cs="Angsana New"/>
          <w:strike/>
          <w:color w:val="FF0000"/>
          <w:sz w:val="32"/>
          <w:szCs w:val="32"/>
        </w:rPr>
      </w:pPr>
      <w:r w:rsidRPr="0067595C">
        <w:rPr>
          <w:rFonts w:ascii="Angsana New" w:hAnsi="Angsana New" w:cs="Angsana New"/>
          <w:sz w:val="32"/>
          <w:szCs w:val="32"/>
          <w:cs/>
        </w:rPr>
        <w:t xml:space="preserve">ผลการศึกษาพบว่าปัจจัยคุกคามสุขภาพจากการทำงานของกลุ่มตัวอย่างที่สำคัญได้แก่ 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ปัจจัยคุกคามสุขภาพด้านการยศาสตร์คือ ทำงานด้วยท่าทางบิดเอี้ยวลำตัว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เป็นประจำ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 (ร้อยละ 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</w:rPr>
        <w:t>37.23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)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ส่วน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ปัจจัยคุกคามสุขภาพด้านความปลอดภัย คือมีการใช้อุปกรณ์/เครื่องมือของมีคม เป็นประจำ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(ร้อยละ 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</w:rPr>
        <w:t>3</w:t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>2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>98</w:t>
      </w:r>
      <w:r w:rsidRPr="0067595C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7595C">
        <w:rPr>
          <w:rFonts w:ascii="Angsana New" w:hAnsi="Angsana New" w:cs="Angsana New"/>
          <w:sz w:val="32"/>
          <w:szCs w:val="32"/>
          <w:cs/>
        </w:rPr>
        <w:t>และ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ปัจจัยคุกคามสุขภาพด้านกายภาพ คือ </w:t>
      </w:r>
      <w:r w:rsidRPr="0067595C">
        <w:rPr>
          <w:rFonts w:ascii="Angsana New" w:hAnsi="Angsana New" w:cs="Angsana New"/>
          <w:sz w:val="32"/>
          <w:szCs w:val="32"/>
          <w:cs/>
        </w:rPr>
        <w:t>สัมผัสกับความร้อนเป็นประจำ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(ร้อยละ 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</w:rPr>
        <w:t>26.95</w:t>
      </w:r>
      <w:r w:rsidRPr="0067595C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7595C">
        <w:rPr>
          <w:rFonts w:ascii="Angsana New" w:hAnsi="Angsana New" w:cs="Angsana New"/>
          <w:sz w:val="32"/>
          <w:szCs w:val="32"/>
          <w:cs/>
        </w:rPr>
        <w:t>ขณะที่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ปัจจัยคุกคามสุขภาพด้านจิตสังคม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 คือ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มีรายได้หรือค่าตอบแทนไม่แน่นอนเป็นประจำ (ร้อยละ 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</w:rPr>
        <w:t>2</w:t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>2.34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7595C">
        <w:rPr>
          <w:rFonts w:ascii="Angsana New" w:hAnsi="Angsana New" w:cs="Angsana New"/>
          <w:sz w:val="32"/>
          <w:szCs w:val="32"/>
          <w:cs/>
        </w:rPr>
        <w:t>และ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ต้องเร่งรีบเก็บเกี่ยวผลผลิตเป็นประจำ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(ร้อยละ</w:t>
      </w:r>
      <w:r w:rsidR="00AB184F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</w:rPr>
        <w:t>18.44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)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ส่วน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ปัจจัยคุกคามสุขภาพด้านเคมี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คือ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มีการสัมผัสกับปุ๋ยหรือสารเร่งการเจริญเติบโต 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บ่อยครั้ง 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(ร้อยละ</w:t>
      </w:r>
      <w:r w:rsidR="00AB184F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>30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>50</w:t>
      </w:r>
      <w:r w:rsidRPr="0067595C">
        <w:rPr>
          <w:rFonts w:ascii="Angsana New" w:hAnsi="Angsana New" w:cs="Angsana New"/>
          <w:sz w:val="32"/>
          <w:szCs w:val="32"/>
          <w:cs/>
        </w:rPr>
        <w:t>)</w:t>
      </w:r>
    </w:p>
    <w:p w:rsidR="00FF1293" w:rsidRDefault="00FF1293" w:rsidP="00FF1293">
      <w:pPr>
        <w:spacing w:after="0" w:line="240" w:lineRule="auto"/>
        <w:ind w:firstLine="567"/>
        <w:jc w:val="thaiDistribute"/>
        <w:rPr>
          <w:rFonts w:ascii="Angsana New" w:hAnsi="Angsana New" w:cs="Angsana New"/>
          <w:sz w:val="32"/>
          <w:szCs w:val="32"/>
          <w:cs/>
        </w:rPr>
        <w:sectPr w:rsidR="00FF1293" w:rsidSect="00FF12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985" w:right="1418" w:bottom="1985" w:left="1985" w:header="709" w:footer="1134" w:gutter="0"/>
          <w:pgNumType w:fmt="thaiLetters" w:start="4"/>
          <w:cols w:space="708"/>
          <w:docGrid w:linePitch="360"/>
        </w:sectPr>
      </w:pPr>
    </w:p>
    <w:p w:rsidR="00FF1293" w:rsidRPr="0067595C" w:rsidRDefault="00FF1293" w:rsidP="00FF1293">
      <w:pPr>
        <w:spacing w:after="0"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67595C">
        <w:rPr>
          <w:rFonts w:ascii="Angsana New" w:hAnsi="Angsana New" w:cs="Angsana New"/>
          <w:sz w:val="32"/>
          <w:szCs w:val="32"/>
          <w:cs/>
        </w:rPr>
        <w:lastRenderedPageBreak/>
        <w:t>ส่วน</w:t>
      </w:r>
      <w:r w:rsidRPr="0067595C">
        <w:rPr>
          <w:rFonts w:ascii="Angsana New" w:eastAsia="AngsanaNew" w:hAnsi="Angsana New" w:cs="Angsana New"/>
          <w:sz w:val="32"/>
          <w:szCs w:val="32"/>
          <w:cs/>
        </w:rPr>
        <w:t xml:space="preserve">การเจ็บป่วยที่อาจเกี่ยวเนื่องจากการทำงาน ตามการรับรู้ของกลุ่มตัวอย่างในระยะเวลา </w:t>
      </w:r>
      <w:r w:rsidRPr="0067595C">
        <w:rPr>
          <w:rFonts w:ascii="Angsana New" w:eastAsia="AngsanaNew" w:hAnsi="Angsana New" w:cs="Angsana New"/>
          <w:sz w:val="32"/>
          <w:szCs w:val="32"/>
        </w:rPr>
        <w:t>1</w:t>
      </w:r>
      <w:r w:rsidRPr="0067595C">
        <w:rPr>
          <w:rFonts w:ascii="Angsana New" w:eastAsia="AngsanaNew" w:hAnsi="Angsana New" w:cs="Angsana New"/>
          <w:sz w:val="32"/>
          <w:szCs w:val="32"/>
          <w:cs/>
        </w:rPr>
        <w:t xml:space="preserve"> เดือนที่ผ่านมาที่สำคัญ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 คือ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อาการเหนื่อย อ่อนเพลีย /เสียเหงื่อมาก (ร้อยละ 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</w:rPr>
        <w:t>84.75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) ความเครียด/วิตกกังวลจากรายได้หรือค่าตอบแทนที่ไม่แน่นอน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ร้อยละ </w:t>
      </w:r>
      <w:r w:rsidRPr="0067595C">
        <w:rPr>
          <w:rFonts w:ascii="Angsana New" w:hAnsi="Angsana New" w:cs="Angsana New"/>
          <w:sz w:val="32"/>
          <w:szCs w:val="32"/>
        </w:rPr>
        <w:t>78.01</w:t>
      </w:r>
      <w:r>
        <w:rPr>
          <w:rFonts w:ascii="Angsana New" w:hAnsi="Angsana New" w:cs="Angsana New" w:hint="cs"/>
          <w:sz w:val="32"/>
          <w:szCs w:val="32"/>
          <w:cs/>
        </w:rPr>
        <w:t>) และ</w:t>
      </w:r>
      <w:r w:rsidRPr="0067595C">
        <w:rPr>
          <w:rFonts w:ascii="Angsana New" w:hAnsi="Angsana New" w:cs="Angsana New"/>
          <w:sz w:val="32"/>
          <w:szCs w:val="32"/>
          <w:cs/>
        </w:rPr>
        <w:t>จากการรีบเร่งเก็บเกี่ยวผลผลิต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 (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ร้อยละ </w:t>
      </w:r>
      <w:r w:rsidRPr="0067595C">
        <w:rPr>
          <w:rFonts w:ascii="Angsana New" w:hAnsi="Angsana New" w:cs="Angsana New"/>
          <w:sz w:val="32"/>
          <w:szCs w:val="32"/>
        </w:rPr>
        <w:t>59.57</w:t>
      </w:r>
      <w:r w:rsidRPr="0067595C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อาการปวดตามระบบโครงร่างกล้ามเนื้อได้แก่ ปวดหลังส่วนล่าง/เอว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 w:rsidRPr="0067595C">
        <w:rPr>
          <w:rFonts w:ascii="Angsana New" w:hAnsi="Angsana New" w:cs="Angsana New"/>
          <w:sz w:val="32"/>
          <w:szCs w:val="32"/>
          <w:cs/>
        </w:rPr>
        <w:t>ร้อยละ</w:t>
      </w:r>
      <w:r>
        <w:rPr>
          <w:rFonts w:ascii="Angsana New" w:hAnsi="Angsana New" w:cs="Angsana New"/>
          <w:sz w:val="32"/>
          <w:szCs w:val="32"/>
        </w:rPr>
        <w:t>71.91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 ปวดไหล่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 w:rsidRPr="0067595C">
        <w:rPr>
          <w:rFonts w:ascii="Angsana New" w:hAnsi="Angsana New" w:cs="Angsana New"/>
          <w:sz w:val="32"/>
          <w:szCs w:val="32"/>
          <w:cs/>
        </w:rPr>
        <w:t>ร้อยละ</w:t>
      </w:r>
      <w:r>
        <w:rPr>
          <w:rFonts w:ascii="Angsana New" w:hAnsi="Angsana New" w:cs="Angsana New"/>
          <w:sz w:val="32"/>
          <w:szCs w:val="32"/>
        </w:rPr>
        <w:t>70.12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 ปวดขา/เข่า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ร้อยละ </w:t>
      </w:r>
      <w:r w:rsidRPr="0067595C">
        <w:rPr>
          <w:rFonts w:ascii="Angsana New" w:hAnsi="Angsana New" w:cs="Angsana New"/>
          <w:sz w:val="32"/>
          <w:szCs w:val="32"/>
        </w:rPr>
        <w:t>63.83</w:t>
      </w:r>
      <w:r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อาการปวดศีรษะ 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ร้อยละ </w:t>
      </w:r>
      <w:r w:rsidRPr="0067595C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64.89 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ส่วนการบาดเจ็บที่อาจเกี่ยวเนื่องจากการทำงาน ในช่วงเวลา </w:t>
      </w:r>
      <w:r w:rsidRPr="0067595C">
        <w:rPr>
          <w:rFonts w:ascii="Angsana New" w:hAnsi="Angsana New" w:cs="Angsana New"/>
          <w:sz w:val="32"/>
          <w:szCs w:val="32"/>
        </w:rPr>
        <w:t>3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 เดือนที่ผ่านมา พบว่ากลุ่มตัวอย่างร้อยละ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7595C">
        <w:rPr>
          <w:rFonts w:ascii="Angsana New" w:eastAsia="AngsanaNew" w:hAnsi="Angsana New" w:cs="Angsana New"/>
          <w:sz w:val="32"/>
          <w:szCs w:val="32"/>
        </w:rPr>
        <w:t xml:space="preserve">75.53 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เคยได้รับบาดเจ็บจากการทำงาน สาเหตุของการบาดเจ็บ ได้แก่ หกล้มหรือลื่นล้ม ร้อยละ </w:t>
      </w:r>
      <w:r w:rsidRPr="0067595C">
        <w:rPr>
          <w:rFonts w:ascii="Angsana New" w:hAnsi="Angsana New" w:cs="Angsana New"/>
          <w:sz w:val="32"/>
          <w:szCs w:val="32"/>
        </w:rPr>
        <w:t xml:space="preserve">69.48  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วัตถุหรือสิ่งของตัด/บาด/ทิ่มแทง ร้อยละ </w:t>
      </w:r>
      <w:r w:rsidRPr="0067595C">
        <w:rPr>
          <w:rFonts w:ascii="Angsana New" w:hAnsi="Angsana New" w:cs="Angsana New"/>
          <w:sz w:val="32"/>
          <w:szCs w:val="32"/>
        </w:rPr>
        <w:t xml:space="preserve">50.24  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อวัยวะที่ได้รับบาดเจ็บสูงสุดคือ ขา หน้าแข้ง น่อง เข่า หัวเข่า ร้อยละ </w:t>
      </w:r>
      <w:r>
        <w:rPr>
          <w:rFonts w:ascii="Angsana New" w:hAnsi="Angsana New" w:cs="Angsana New"/>
          <w:sz w:val="32"/>
          <w:szCs w:val="32"/>
        </w:rPr>
        <w:t>62.9</w:t>
      </w:r>
      <w:r w:rsidRPr="0067595C">
        <w:rPr>
          <w:rFonts w:ascii="Angsana New" w:hAnsi="Angsana New" w:cs="Angsana New"/>
          <w:sz w:val="32"/>
          <w:szCs w:val="32"/>
        </w:rPr>
        <w:t xml:space="preserve">1 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 มือ นิ้วมือ ร้อยละ </w:t>
      </w:r>
      <w:r w:rsidRPr="0067595C">
        <w:rPr>
          <w:rFonts w:ascii="Angsana New" w:hAnsi="Angsana New" w:cs="Angsana New"/>
          <w:sz w:val="32"/>
          <w:szCs w:val="32"/>
        </w:rPr>
        <w:t>60. 09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ลักษณะการบาดเจ็บ </w:t>
      </w:r>
      <w:r>
        <w:rPr>
          <w:rFonts w:ascii="Angsana New" w:hAnsi="Angsana New" w:cs="Angsana New" w:hint="cs"/>
          <w:sz w:val="32"/>
          <w:szCs w:val="32"/>
          <w:cs/>
        </w:rPr>
        <w:t>ได้แก่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 การฟกช้ำ การถูกชน การถูกเบียด ร้อยละ </w:t>
      </w:r>
      <w:r w:rsidRPr="0067595C">
        <w:rPr>
          <w:rFonts w:ascii="Angsana New" w:hAnsi="Angsana New" w:cs="Angsana New"/>
          <w:sz w:val="32"/>
          <w:szCs w:val="32"/>
        </w:rPr>
        <w:t xml:space="preserve">69.95 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ข้อต่อเคล็ด และการอักเสบตึงตัวของกล้ามเนื้อ ร้อยละ </w:t>
      </w:r>
      <w:r w:rsidRPr="0067595C">
        <w:rPr>
          <w:rFonts w:ascii="Angsana New" w:hAnsi="Angsana New" w:cs="Angsana New"/>
          <w:sz w:val="32"/>
          <w:szCs w:val="32"/>
        </w:rPr>
        <w:t>49.77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ส่วนความรุนแรงของการบาดเจ็บ พบว่า ร้อยละ </w:t>
      </w:r>
      <w:r w:rsidRPr="0067595C">
        <w:rPr>
          <w:rFonts w:ascii="Angsana New" w:hAnsi="Angsana New" w:cs="Angsana New"/>
          <w:sz w:val="32"/>
          <w:szCs w:val="32"/>
        </w:rPr>
        <w:t>64.32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 บาดเจ็บเล็กน้อยโดยไม่ต้องหยุดงาน</w:t>
      </w:r>
    </w:p>
    <w:p w:rsidR="00FF1293" w:rsidRPr="0067595C" w:rsidRDefault="00FF1293" w:rsidP="00FF1293">
      <w:pPr>
        <w:spacing w:before="240" w:after="0" w:line="240" w:lineRule="auto"/>
        <w:ind w:firstLine="567"/>
        <w:jc w:val="thaiDistribute"/>
        <w:rPr>
          <w:rFonts w:ascii="Angsana New" w:hAnsi="Angsana New" w:cs="Angsana New"/>
          <w:sz w:val="32"/>
          <w:szCs w:val="32"/>
          <w:cs/>
        </w:rPr>
      </w:pPr>
      <w:r w:rsidRPr="0067595C">
        <w:rPr>
          <w:rFonts w:ascii="Angsana New" w:hAnsi="Angsana New" w:cs="Angsana New"/>
          <w:sz w:val="32"/>
          <w:szCs w:val="32"/>
          <w:cs/>
        </w:rPr>
        <w:t xml:space="preserve">ผลการศึกษาชี้ให้เห็นว่า นักการสาธารณสุขที่รับผิดชอบงานอาชีวอนามัยและสิ่งแวดล้อม รวมทั้งทีมสุขภาพที่เกี่ยวข้องควรให้ความสำคัญกับการพัฒนาระบบการเฝ้าระวังสุขภาพและสิ่งแวดล้อมอย่างเป็นระบบ เพื่อให้เกษตรกรผู้ปลูกลำไย มีความตระหนักและรับผิดชอบต่อสุขภาพ 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Pr="0067595C">
        <w:rPr>
          <w:rFonts w:ascii="Angsana New" w:hAnsi="Angsana New" w:cs="Angsana New"/>
          <w:sz w:val="32"/>
          <w:szCs w:val="32"/>
          <w:cs/>
        </w:rPr>
        <w:t>ปรับเปลี่ยนพฤติกรรมสุขภาพ</w:t>
      </w:r>
      <w:r>
        <w:rPr>
          <w:rFonts w:ascii="Angsana New" w:hAnsi="Angsana New" w:cs="Angsana New" w:hint="cs"/>
          <w:sz w:val="32"/>
          <w:szCs w:val="32"/>
          <w:cs/>
        </w:rPr>
        <w:t>ของตนเอง</w:t>
      </w:r>
      <w:r w:rsidRPr="0067595C">
        <w:rPr>
          <w:rFonts w:ascii="Angsana New" w:hAnsi="Angsana New" w:cs="Angsana New"/>
          <w:sz w:val="32"/>
          <w:szCs w:val="32"/>
          <w:cs/>
        </w:rPr>
        <w:t xml:space="preserve"> เพื่อ</w:t>
      </w:r>
      <w:r>
        <w:rPr>
          <w:rFonts w:ascii="Angsana New" w:hAnsi="Angsana New" w:cs="Angsana New" w:hint="cs"/>
          <w:sz w:val="32"/>
          <w:szCs w:val="32"/>
          <w:cs/>
        </w:rPr>
        <w:t>ลด</w:t>
      </w:r>
      <w:r w:rsidRPr="0067595C">
        <w:rPr>
          <w:rFonts w:ascii="Angsana New" w:hAnsi="Angsana New" w:cs="Angsana New"/>
          <w:sz w:val="32"/>
          <w:szCs w:val="32"/>
          <w:cs/>
        </w:rPr>
        <w:t>ความเสี่ยงและการเจ็บป่วยและการบาดเจ็บที่เกี่ยวเนื่องจากการทำงานของเกษตรกรผู้ปลูกลำไย</w:t>
      </w:r>
    </w:p>
    <w:p w:rsidR="00FF1293" w:rsidRDefault="00FF1293" w:rsidP="00FF129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F1293" w:rsidRDefault="00FF1293" w:rsidP="00FF129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F1293" w:rsidRDefault="00FF1293" w:rsidP="00FF129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F1293" w:rsidRDefault="00FF1293" w:rsidP="00FF129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F1293" w:rsidRDefault="00FF1293" w:rsidP="00FF129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F1293" w:rsidRDefault="00FF1293" w:rsidP="00FF129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F1293" w:rsidRDefault="00FF1293" w:rsidP="00FF129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F1293" w:rsidRDefault="00FF1293" w:rsidP="00FF129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F1293" w:rsidRDefault="00FF1293" w:rsidP="00FF129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F1293" w:rsidRDefault="00FF1293" w:rsidP="00FF129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F1293" w:rsidRDefault="00FF1293" w:rsidP="00FF129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F1293" w:rsidRDefault="00FF1293" w:rsidP="00FF129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F1293" w:rsidRDefault="00FF1293" w:rsidP="00FF129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F1293" w:rsidRPr="0067595C" w:rsidRDefault="00FF1293" w:rsidP="00FF129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FF1293" w:rsidRDefault="00FF1293" w:rsidP="00FF129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  <w:sectPr w:rsidR="00FF1293" w:rsidSect="00FF1293">
          <w:pgSz w:w="11906" w:h="16838" w:code="9"/>
          <w:pgMar w:top="1418" w:right="1418" w:bottom="1985" w:left="1985" w:header="709" w:footer="1134" w:gutter="0"/>
          <w:pgNumType w:fmt="thaiLetters"/>
          <w:cols w:space="708"/>
          <w:docGrid w:linePitch="360"/>
        </w:sectPr>
      </w:pPr>
    </w:p>
    <w:p w:rsidR="00AC71C8" w:rsidRPr="000F194E" w:rsidRDefault="00AC71C8" w:rsidP="00FF1293">
      <w:pPr>
        <w:autoSpaceDE w:val="0"/>
        <w:autoSpaceDN w:val="0"/>
        <w:adjustRightInd w:val="0"/>
        <w:spacing w:after="0" w:line="240" w:lineRule="auto"/>
        <w:ind w:left="3119" w:hanging="311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Independent Study Title</w:t>
      </w:r>
      <w:r w:rsidRPr="000F194E">
        <w:rPr>
          <w:rFonts w:asciiTheme="majorBidi" w:hAnsiTheme="majorBidi" w:cstheme="majorBidi"/>
          <w:sz w:val="32"/>
          <w:szCs w:val="32"/>
        </w:rPr>
        <w:tab/>
        <w:t>Occupational Hazards, Work-related Illnesses and Injuries Among Longan Gardener, Pratupha  Sub-district</w:t>
      </w:r>
      <w:r>
        <w:rPr>
          <w:rFonts w:asciiTheme="majorBidi" w:hAnsiTheme="majorBidi" w:cstheme="majorBidi"/>
          <w:sz w:val="32"/>
          <w:szCs w:val="32"/>
        </w:rPr>
        <w:t>,</w:t>
      </w:r>
      <w:r w:rsidR="00FF1293">
        <w:rPr>
          <w:rFonts w:asciiTheme="majorBidi" w:hAnsiTheme="majorBidi" w:cstheme="majorBidi"/>
          <w:sz w:val="32"/>
          <w:szCs w:val="32"/>
        </w:rPr>
        <w:t xml:space="preserve"> </w:t>
      </w:r>
      <w:r w:rsidRPr="000F194E">
        <w:rPr>
          <w:rFonts w:asciiTheme="majorBidi" w:hAnsiTheme="majorBidi" w:cstheme="majorBidi"/>
          <w:sz w:val="32"/>
          <w:szCs w:val="32"/>
        </w:rPr>
        <w:t>Mu</w:t>
      </w:r>
      <w:r w:rsidR="00772936">
        <w:rPr>
          <w:rFonts w:asciiTheme="majorBidi" w:hAnsiTheme="majorBidi" w:cstheme="majorBidi"/>
          <w:sz w:val="32"/>
          <w:szCs w:val="32"/>
        </w:rPr>
        <w:t>e</w:t>
      </w:r>
      <w:r w:rsidRPr="000F194E">
        <w:rPr>
          <w:rFonts w:asciiTheme="majorBidi" w:hAnsiTheme="majorBidi" w:cstheme="majorBidi"/>
          <w:sz w:val="32"/>
          <w:szCs w:val="32"/>
        </w:rPr>
        <w:t>ang</w:t>
      </w:r>
      <w:bookmarkStart w:id="0" w:name="_GoBack"/>
      <w:bookmarkEnd w:id="0"/>
      <w:r w:rsidR="00FF1293">
        <w:rPr>
          <w:rFonts w:asciiTheme="majorBidi" w:hAnsiTheme="majorBidi" w:cstheme="majorBidi"/>
          <w:sz w:val="32"/>
          <w:szCs w:val="32"/>
        </w:rPr>
        <w:t xml:space="preserve"> </w:t>
      </w:r>
      <w:r w:rsidRPr="000F194E">
        <w:rPr>
          <w:rFonts w:asciiTheme="majorBidi" w:hAnsiTheme="majorBidi" w:cstheme="majorBidi"/>
          <w:sz w:val="32"/>
          <w:szCs w:val="32"/>
        </w:rPr>
        <w:t>Lamphun District</w:t>
      </w:r>
      <w:r>
        <w:rPr>
          <w:rFonts w:asciiTheme="majorBidi" w:hAnsiTheme="majorBidi" w:cstheme="majorBidi"/>
          <w:sz w:val="32"/>
          <w:szCs w:val="32"/>
        </w:rPr>
        <w:t>,</w:t>
      </w:r>
      <w:r w:rsidR="00FF1293">
        <w:rPr>
          <w:rFonts w:asciiTheme="majorBidi" w:hAnsiTheme="majorBidi" w:cstheme="majorBidi"/>
          <w:sz w:val="32"/>
          <w:szCs w:val="32"/>
        </w:rPr>
        <w:t xml:space="preserve"> </w:t>
      </w:r>
      <w:r w:rsidRPr="000F194E">
        <w:rPr>
          <w:rFonts w:asciiTheme="majorBidi" w:hAnsiTheme="majorBidi" w:cstheme="majorBidi"/>
          <w:sz w:val="32"/>
          <w:szCs w:val="32"/>
        </w:rPr>
        <w:t>Lamphun Province</w:t>
      </w:r>
    </w:p>
    <w:p w:rsidR="00AC71C8" w:rsidRPr="00FF1293" w:rsidRDefault="00AC71C8" w:rsidP="00FF1293">
      <w:pPr>
        <w:autoSpaceDE w:val="0"/>
        <w:autoSpaceDN w:val="0"/>
        <w:adjustRightInd w:val="0"/>
        <w:spacing w:after="0" w:line="240" w:lineRule="auto"/>
        <w:ind w:left="3119" w:hanging="3119"/>
        <w:rPr>
          <w:rFonts w:asciiTheme="majorBidi" w:hAnsiTheme="majorBidi" w:cstheme="majorBidi"/>
          <w:sz w:val="24"/>
          <w:szCs w:val="24"/>
        </w:rPr>
      </w:pPr>
    </w:p>
    <w:p w:rsidR="00AC71C8" w:rsidRPr="000F194E" w:rsidRDefault="00AC71C8" w:rsidP="00FF1293">
      <w:pPr>
        <w:autoSpaceDE w:val="0"/>
        <w:autoSpaceDN w:val="0"/>
        <w:adjustRightInd w:val="0"/>
        <w:spacing w:after="0" w:line="240" w:lineRule="auto"/>
        <w:ind w:left="3119" w:hanging="3119"/>
        <w:rPr>
          <w:rFonts w:asciiTheme="majorBidi" w:hAnsiTheme="majorBidi" w:cstheme="majorBidi"/>
          <w:sz w:val="32"/>
          <w:szCs w:val="32"/>
        </w:rPr>
      </w:pPr>
      <w:r w:rsidRPr="000F194E">
        <w:rPr>
          <w:rFonts w:asciiTheme="majorBidi" w:hAnsiTheme="majorBidi" w:cstheme="majorBidi"/>
          <w:b/>
          <w:bCs/>
          <w:sz w:val="32"/>
          <w:szCs w:val="32"/>
        </w:rPr>
        <w:t>Author</w:t>
      </w:r>
      <w:r w:rsidRPr="000F194E">
        <w:rPr>
          <w:rFonts w:asciiTheme="majorBidi" w:hAnsiTheme="majorBidi" w:cstheme="majorBidi"/>
          <w:sz w:val="32"/>
          <w:szCs w:val="32"/>
        </w:rPr>
        <w:tab/>
        <w:t>Mr. Supakrit</w:t>
      </w:r>
      <w:r w:rsidR="00FF1293">
        <w:rPr>
          <w:rFonts w:asciiTheme="majorBidi" w:hAnsiTheme="majorBidi" w:cstheme="majorBidi"/>
          <w:sz w:val="32"/>
          <w:szCs w:val="32"/>
        </w:rPr>
        <w:t xml:space="preserve">   </w:t>
      </w:r>
      <w:r w:rsidRPr="000F194E">
        <w:rPr>
          <w:rFonts w:asciiTheme="majorBidi" w:hAnsiTheme="majorBidi" w:cstheme="majorBidi"/>
          <w:sz w:val="32"/>
          <w:szCs w:val="32"/>
        </w:rPr>
        <w:t>Sawaka</w:t>
      </w:r>
    </w:p>
    <w:p w:rsidR="00AC71C8" w:rsidRPr="00FF1293" w:rsidRDefault="00AC71C8" w:rsidP="00FF1293">
      <w:pPr>
        <w:autoSpaceDE w:val="0"/>
        <w:autoSpaceDN w:val="0"/>
        <w:adjustRightInd w:val="0"/>
        <w:spacing w:after="0" w:line="240" w:lineRule="auto"/>
        <w:ind w:left="3119" w:hanging="3119"/>
        <w:rPr>
          <w:rFonts w:asciiTheme="majorBidi" w:hAnsiTheme="majorBidi" w:cstheme="majorBidi"/>
          <w:sz w:val="24"/>
          <w:szCs w:val="24"/>
        </w:rPr>
      </w:pPr>
    </w:p>
    <w:p w:rsidR="00AC71C8" w:rsidRPr="000F194E" w:rsidRDefault="00AC71C8" w:rsidP="00FF1293">
      <w:pPr>
        <w:autoSpaceDE w:val="0"/>
        <w:autoSpaceDN w:val="0"/>
        <w:adjustRightInd w:val="0"/>
        <w:spacing w:after="0" w:line="240" w:lineRule="auto"/>
        <w:ind w:left="3119" w:hanging="3119"/>
        <w:rPr>
          <w:rFonts w:asciiTheme="majorBidi" w:hAnsiTheme="majorBidi" w:cstheme="majorBidi"/>
          <w:sz w:val="32"/>
          <w:szCs w:val="32"/>
        </w:rPr>
      </w:pPr>
      <w:r w:rsidRPr="000F194E">
        <w:rPr>
          <w:rFonts w:asciiTheme="majorBidi" w:hAnsiTheme="majorBidi" w:cstheme="majorBidi"/>
          <w:b/>
          <w:bCs/>
          <w:sz w:val="32"/>
          <w:szCs w:val="32"/>
        </w:rPr>
        <w:t>Degree</w:t>
      </w:r>
      <w:r w:rsidRPr="000F194E">
        <w:rPr>
          <w:rFonts w:asciiTheme="majorBidi" w:hAnsiTheme="majorBidi" w:cstheme="majorBidi"/>
          <w:sz w:val="32"/>
          <w:szCs w:val="32"/>
        </w:rPr>
        <w:tab/>
        <w:t>Master of Public Health</w:t>
      </w:r>
    </w:p>
    <w:p w:rsidR="00AC71C8" w:rsidRPr="00FF1293" w:rsidRDefault="00AC71C8" w:rsidP="00FF1293">
      <w:pPr>
        <w:autoSpaceDE w:val="0"/>
        <w:autoSpaceDN w:val="0"/>
        <w:adjustRightInd w:val="0"/>
        <w:spacing w:after="0" w:line="240" w:lineRule="auto"/>
        <w:ind w:left="3119" w:hanging="3119"/>
        <w:rPr>
          <w:rFonts w:asciiTheme="majorBidi" w:hAnsiTheme="majorBidi" w:cstheme="majorBidi"/>
          <w:sz w:val="24"/>
          <w:szCs w:val="24"/>
        </w:rPr>
      </w:pPr>
    </w:p>
    <w:p w:rsidR="00AC71C8" w:rsidRPr="000F194E" w:rsidRDefault="00FF1293" w:rsidP="00FF1293">
      <w:pPr>
        <w:autoSpaceDE w:val="0"/>
        <w:autoSpaceDN w:val="0"/>
        <w:adjustRightInd w:val="0"/>
        <w:spacing w:after="0" w:line="240" w:lineRule="auto"/>
        <w:ind w:left="3119" w:hanging="311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Advisor</w:t>
      </w:r>
      <w:r w:rsidR="00AC71C8" w:rsidRPr="000F194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C71C8" w:rsidRPr="000F194E">
        <w:rPr>
          <w:rFonts w:asciiTheme="majorBidi" w:hAnsiTheme="majorBidi" w:cstheme="majorBidi"/>
          <w:sz w:val="32"/>
          <w:szCs w:val="32"/>
        </w:rPr>
        <w:tab/>
        <w:t>Lect</w:t>
      </w:r>
      <w:r w:rsidR="00DA462F">
        <w:rPr>
          <w:rFonts w:asciiTheme="majorBidi" w:hAnsiTheme="majorBidi" w:cstheme="majorBidi"/>
          <w:sz w:val="32"/>
          <w:szCs w:val="32"/>
        </w:rPr>
        <w:t>urer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C71C8" w:rsidRPr="000F194E">
        <w:rPr>
          <w:rFonts w:asciiTheme="majorBidi" w:hAnsiTheme="majorBidi" w:cstheme="majorBidi"/>
          <w:sz w:val="32"/>
          <w:szCs w:val="32"/>
        </w:rPr>
        <w:t>Dr. Wanpen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AC71C8" w:rsidRPr="000F194E">
        <w:rPr>
          <w:rFonts w:asciiTheme="majorBidi" w:hAnsiTheme="majorBidi" w:cstheme="majorBidi"/>
          <w:sz w:val="32"/>
          <w:szCs w:val="32"/>
        </w:rPr>
        <w:t>Songkham</w:t>
      </w:r>
    </w:p>
    <w:p w:rsidR="00AC71C8" w:rsidRPr="00FF1293" w:rsidRDefault="00AC71C8" w:rsidP="00FF129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D1090C" w:rsidRPr="00FF1293" w:rsidRDefault="00D1090C" w:rsidP="00FF129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F1293">
        <w:rPr>
          <w:rFonts w:asciiTheme="majorBidi" w:hAnsiTheme="majorBidi" w:cstheme="majorBidi"/>
          <w:b/>
          <w:bCs/>
          <w:sz w:val="40"/>
          <w:szCs w:val="40"/>
        </w:rPr>
        <w:t>ABSTRACT</w:t>
      </w:r>
    </w:p>
    <w:p w:rsidR="00416857" w:rsidRPr="00FF1293" w:rsidRDefault="00416857" w:rsidP="00FF129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</w:p>
    <w:p w:rsidR="009D3CF7" w:rsidRPr="00416857" w:rsidRDefault="0074438D" w:rsidP="00FF1293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16857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Agriculture ranks among the high risk occupations. Farmers are at risk for work</w:t>
      </w:r>
      <w:r w:rsidR="00780C06" w:rsidRPr="00416857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-</w:t>
      </w:r>
      <w:r w:rsidRPr="00416857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related </w:t>
      </w:r>
      <w:r w:rsidR="00FF1293" w:rsidRPr="00416857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illnesses</w:t>
      </w:r>
      <w:r w:rsidRPr="00416857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and injuries. </w:t>
      </w:r>
      <w:r w:rsidR="006C7B55" w:rsidRPr="00416857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The purpose of this</w:t>
      </w:r>
      <w:r w:rsidR="00FF129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6C7B55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cross-sectional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C7B55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descriptive study</w:t>
      </w:r>
      <w:r w:rsidR="006C7B55" w:rsidRPr="00416857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was to examine occupational hazards and work</w:t>
      </w:r>
      <w:r w:rsidR="00780C06" w:rsidRPr="00416857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-</w:t>
      </w:r>
      <w:r w:rsidR="006C7B55" w:rsidRPr="00416857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related illnesses and</w:t>
      </w:r>
      <w:r w:rsidR="00FF129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6C7B55" w:rsidRPr="00416857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injuries among 2</w:t>
      </w:r>
      <w:r w:rsidR="00381A31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82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381A31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Longan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161964" w:rsidRPr="00772936">
        <w:rPr>
          <w:rFonts w:asciiTheme="majorBidi" w:hAnsiTheme="majorBidi" w:cstheme="majorBidi"/>
          <w:color w:val="000000" w:themeColor="text1"/>
          <w:sz w:val="32"/>
          <w:szCs w:val="32"/>
        </w:rPr>
        <w:t>g</w:t>
      </w:r>
      <w:r w:rsidR="00381A31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ardener, Pratupha Sub-district,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D6C08">
        <w:rPr>
          <w:rFonts w:asciiTheme="majorBidi" w:hAnsiTheme="majorBidi" w:cstheme="majorBidi"/>
          <w:color w:val="000000" w:themeColor="text1"/>
          <w:sz w:val="32"/>
          <w:szCs w:val="32"/>
        </w:rPr>
        <w:t>Mu</w:t>
      </w:r>
      <w:r w:rsidR="00772936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9D6C08">
        <w:rPr>
          <w:rFonts w:asciiTheme="majorBidi" w:hAnsiTheme="majorBidi" w:cstheme="majorBidi"/>
          <w:color w:val="000000" w:themeColor="text1"/>
          <w:sz w:val="32"/>
          <w:szCs w:val="32"/>
        </w:rPr>
        <w:t>ang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D6C0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Lamphun District, </w:t>
      </w:r>
      <w:r w:rsidR="00381A31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Lamphun Province</w:t>
      </w:r>
      <w:r w:rsidR="009D3CF7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Data collection was carried out</w:t>
      </w:r>
      <w:r w:rsidR="009D3CF7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during October </w:t>
      </w:r>
      <w:r w:rsidR="007E5B6F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to</w:t>
      </w:r>
      <w:r w:rsidR="009D3CF7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November </w:t>
      </w:r>
      <w:r w:rsidR="007E5B6F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2016</w:t>
      </w:r>
      <w:r w:rsidR="009D3CF7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9D3CF7" w:rsidRPr="00416857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The study</w:t>
      </w:r>
      <w:r w:rsidR="00FF129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9D3CF7" w:rsidRPr="00416857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instrument was an interview</w:t>
      </w:r>
      <w:r w:rsidR="00780C06" w:rsidRPr="00416857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form of </w:t>
      </w:r>
      <w:r w:rsidR="009D3CF7" w:rsidRPr="00416857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occupational hazards</w:t>
      </w:r>
      <w:r w:rsidR="00780C06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9D3CF7" w:rsidRPr="00416857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work related illnesses and injuries</w:t>
      </w:r>
      <w:r w:rsidR="00FF129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80C06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among l</w:t>
      </w:r>
      <w:r w:rsidR="009D3CF7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ongan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780C06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g</w:t>
      </w:r>
      <w:r w:rsidR="009D3CF7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ardener</w:t>
      </w:r>
      <w:r w:rsidR="00780C06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, which</w:t>
      </w:r>
      <w:r w:rsidR="007E5B6F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developed form a literature </w:t>
      </w:r>
      <w:r w:rsidR="00FF1293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review</w:t>
      </w:r>
      <w:r w:rsidR="00780C06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. It</w:t>
      </w:r>
      <w:r w:rsidR="007E5B6F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was confirmed a content validity by panel of experts and yiel</w:t>
      </w:r>
      <w:r w:rsidR="007E5B6F" w:rsidRPr="00772936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161964" w:rsidRPr="00772936">
        <w:rPr>
          <w:rFonts w:asciiTheme="majorBidi" w:hAnsiTheme="majorBidi" w:cstheme="majorBidi"/>
          <w:color w:val="000000" w:themeColor="text1"/>
          <w:sz w:val="32"/>
          <w:szCs w:val="32"/>
        </w:rPr>
        <w:t>ed</w:t>
      </w:r>
      <w:r w:rsidR="007E5B6F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an index of 0.98. Reliability was tested and its value was at an acceptable level</w:t>
      </w:r>
      <w:r w:rsidR="00AB18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7E75AA" w:rsidRPr="00416857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(</w:t>
      </w:r>
      <w:r w:rsidR="007E75AA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0.88-0.94</w:t>
      </w:r>
      <w:r w:rsidR="007E75AA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E75AA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Data analysis was performed </w:t>
      </w:r>
      <w:r w:rsidR="00FA17FF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by </w:t>
      </w:r>
      <w:r w:rsidR="007E75AA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using descriptive statistics.</w:t>
      </w:r>
    </w:p>
    <w:p w:rsidR="00FF1293" w:rsidRDefault="002C584F" w:rsidP="00FF1293">
      <w:pPr>
        <w:autoSpaceDE w:val="0"/>
        <w:autoSpaceDN w:val="0"/>
        <w:adjustRightInd w:val="0"/>
        <w:spacing w:before="240" w:after="0" w:line="240" w:lineRule="auto"/>
        <w:ind w:firstLine="567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  <w:sectPr w:rsidR="00FF1293" w:rsidSect="00FF1293">
          <w:pgSz w:w="11906" w:h="16838" w:code="9"/>
          <w:pgMar w:top="1985" w:right="1418" w:bottom="1985" w:left="1985" w:header="709" w:footer="1134" w:gutter="0"/>
          <w:pgNumType w:fmt="thaiLetters"/>
          <w:cols w:space="708"/>
          <w:docGrid w:linePitch="360"/>
        </w:sectPr>
      </w:pPr>
      <w:r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main results showed that the most important </w:t>
      </w:r>
      <w:r w:rsidR="00D56DB2" w:rsidRPr="00416857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occupational hazards</w:t>
      </w:r>
      <w:r w:rsidR="00FF1293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56DB2" w:rsidRPr="00416857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among the sample were ergonomic hazard </w:t>
      </w:r>
      <w:r w:rsidR="008274DE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including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E7197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body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E7197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twisting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E7197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while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E7197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work </w:t>
      </w:r>
      <w:r w:rsidR="008274DE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(37.23%)</w:t>
      </w:r>
      <w:r w:rsidR="00E3336E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FF1293">
        <w:rPr>
          <w:rFonts w:asciiTheme="majorBidi" w:eastAsia="AdvPA0C8" w:hAnsiTheme="majorBidi" w:cstheme="majorBidi"/>
          <w:color w:val="000000" w:themeColor="text1"/>
          <w:sz w:val="32"/>
          <w:szCs w:val="32"/>
        </w:rPr>
        <w:t xml:space="preserve"> </w:t>
      </w:r>
      <w:r w:rsidR="007650B1" w:rsidRPr="00416857">
        <w:rPr>
          <w:rFonts w:asciiTheme="majorBidi" w:eastAsia="AdvPA0C8" w:hAnsiTheme="majorBidi" w:cstheme="majorBidi"/>
          <w:color w:val="000000" w:themeColor="text1"/>
          <w:sz w:val="32"/>
          <w:szCs w:val="32"/>
        </w:rPr>
        <w:t>safety hazard</w:t>
      </w:r>
      <w:r w:rsidR="00FF1293">
        <w:rPr>
          <w:rFonts w:asciiTheme="majorBidi" w:eastAsia="AdvPA0C8" w:hAnsiTheme="majorBidi" w:cstheme="majorBidi"/>
          <w:color w:val="000000" w:themeColor="text1"/>
          <w:sz w:val="32"/>
          <w:szCs w:val="32"/>
        </w:rPr>
        <w:t xml:space="preserve"> </w:t>
      </w:r>
      <w:r w:rsidR="00E3336E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including </w:t>
      </w:r>
      <w:r w:rsidR="001C51B3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work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1C51B3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with sharp tools or equipment</w:t>
      </w:r>
      <w:r w:rsidR="00E3336E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FF12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C51B3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E3336E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32.98</w:t>
      </w:r>
      <w:r w:rsidR="009D6C08">
        <w:rPr>
          <w:rFonts w:asciiTheme="majorBidi" w:hAnsiTheme="majorBidi" w:cstheme="majorBidi"/>
          <w:color w:val="000000" w:themeColor="text1"/>
          <w:sz w:val="32"/>
          <w:szCs w:val="32"/>
        </w:rPr>
        <w:t>%</w:t>
      </w:r>
      <w:r w:rsidR="00D4009E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B97301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and physical hazard</w:t>
      </w:r>
      <w:r w:rsidR="00E3336E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including</w:t>
      </w:r>
      <w:r w:rsidR="00741799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exposure to heat</w:t>
      </w:r>
      <w:r w:rsidR="00FF12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41799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(26.95%</w:t>
      </w:r>
      <w:r w:rsidR="00E3336E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E3336E" w:rsidRPr="004168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</w:t>
      </w:r>
      <w:r w:rsidR="00E3336E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W</w:t>
      </w:r>
      <w:r w:rsidR="00D4009E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hil</w:t>
      </w:r>
      <w:r w:rsidR="00161964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D4009E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3336E" w:rsidRPr="00416857">
        <w:rPr>
          <w:rFonts w:asciiTheme="majorBidi" w:eastAsia="AdvPA0C8" w:hAnsiTheme="majorBidi" w:cstheme="majorBidi"/>
          <w:color w:val="000000" w:themeColor="text1"/>
          <w:sz w:val="32"/>
          <w:szCs w:val="32"/>
        </w:rPr>
        <w:t>p</w:t>
      </w:r>
      <w:r w:rsidR="00D4009E" w:rsidRPr="00416857">
        <w:rPr>
          <w:rFonts w:asciiTheme="majorBidi" w:eastAsia="AdvPA0C8" w:hAnsiTheme="majorBidi" w:cstheme="majorBidi"/>
          <w:color w:val="000000" w:themeColor="text1"/>
          <w:sz w:val="32"/>
          <w:szCs w:val="32"/>
        </w:rPr>
        <w:t>sycho</w:t>
      </w:r>
      <w:r w:rsidR="00FF1293">
        <w:rPr>
          <w:rFonts w:asciiTheme="majorBidi" w:eastAsia="AdvPA0C8" w:hAnsiTheme="majorBidi" w:cstheme="majorBidi"/>
          <w:color w:val="000000" w:themeColor="text1"/>
          <w:sz w:val="32"/>
          <w:szCs w:val="32"/>
        </w:rPr>
        <w:t xml:space="preserve"> </w:t>
      </w:r>
      <w:r w:rsidR="00D4009E" w:rsidRPr="00416857">
        <w:rPr>
          <w:rFonts w:asciiTheme="majorBidi" w:eastAsia="AdvPA0C8" w:hAnsiTheme="majorBidi" w:cstheme="majorBidi"/>
          <w:color w:val="000000" w:themeColor="text1"/>
          <w:sz w:val="32"/>
          <w:szCs w:val="32"/>
        </w:rPr>
        <w:t>social hazard</w:t>
      </w:r>
      <w:r w:rsidR="00E3336E" w:rsidRPr="00416857">
        <w:rPr>
          <w:rFonts w:asciiTheme="majorBidi" w:eastAsia="AdvPA0C8" w:hAnsiTheme="majorBidi" w:cstheme="majorBidi"/>
          <w:color w:val="000000" w:themeColor="text1"/>
          <w:sz w:val="32"/>
          <w:szCs w:val="32"/>
        </w:rPr>
        <w:t>s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3336E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were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3336E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hav</w:t>
      </w:r>
      <w:r w:rsidR="00CF6304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ing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57156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income or compensation uncertainty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57156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(22.34%)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8B369B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and </w:t>
      </w:r>
      <w:r w:rsidR="00CF6304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having </w:t>
      </w:r>
      <w:r w:rsidR="00E3336E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accelerated harvest </w:t>
      </w:r>
      <w:r w:rsidR="008B369B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regularly</w:t>
      </w:r>
      <w:r w:rsidR="00FF12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B369B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(18.44%)</w:t>
      </w:r>
      <w:r w:rsidR="005604D6" w:rsidRPr="00416857">
        <w:rPr>
          <w:rFonts w:asciiTheme="majorBidi" w:eastAsia="AdvPA0C8" w:hAnsiTheme="majorBidi" w:cstheme="majorBidi"/>
          <w:color w:val="000000" w:themeColor="text1"/>
          <w:sz w:val="32"/>
          <w:szCs w:val="32"/>
        </w:rPr>
        <w:t>.</w:t>
      </w:r>
      <w:r w:rsidR="008B369B" w:rsidRPr="00416857">
        <w:rPr>
          <w:rFonts w:asciiTheme="majorBidi" w:eastAsia="AdvPA0C8" w:hAnsiTheme="majorBidi" w:cstheme="majorBidi"/>
          <w:color w:val="000000" w:themeColor="text1"/>
          <w:sz w:val="32"/>
          <w:szCs w:val="32"/>
        </w:rPr>
        <w:t xml:space="preserve"> Regarding</w:t>
      </w:r>
      <w:r w:rsidR="00E6599D">
        <w:rPr>
          <w:rFonts w:asciiTheme="majorBidi" w:eastAsia="AdvPA0C8" w:hAnsiTheme="majorBidi" w:cstheme="majorBidi"/>
          <w:color w:val="000000" w:themeColor="text1"/>
          <w:sz w:val="32"/>
          <w:szCs w:val="32"/>
        </w:rPr>
        <w:t xml:space="preserve"> </w:t>
      </w:r>
      <w:r w:rsidR="008570A1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chemical hazards</w:t>
      </w:r>
      <w:r w:rsidR="00CF6304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, the sample</w:t>
      </w:r>
      <w:r w:rsidR="008570A1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expos</w:t>
      </w:r>
      <w:r w:rsidR="00CF6304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87316C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8570A1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fertilizers or </w:t>
      </w:r>
      <w:r w:rsidR="00CF6304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plant hormone </w:t>
      </w:r>
      <w:r w:rsidR="008570A1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substance</w:t>
      </w:r>
      <w:r w:rsidR="00CF6304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8570A1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frequently </w:t>
      </w:r>
      <w:r w:rsidR="008570A1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8570A1" w:rsidRPr="004168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30</w:t>
      </w:r>
      <w:r w:rsidR="008570A1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570A1" w:rsidRPr="004168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50</w:t>
      </w:r>
      <w:r w:rsidR="008570A1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%)</w:t>
      </w:r>
      <w:r w:rsidR="008570A1" w:rsidRPr="004168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87316C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T</w:t>
      </w:r>
      <w:r w:rsidR="00114A10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he most common </w:t>
      </w:r>
      <w:r w:rsidR="0087316C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illnesses</w:t>
      </w:r>
      <w:r w:rsidR="00114A10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possibly relat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ed to exposure of occupational </w:t>
      </w:r>
      <w:r w:rsidR="00114A10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hazards perceived by the study sample </w:t>
      </w:r>
      <w:r w:rsidR="00745597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during the past one month </w:t>
      </w:r>
      <w:r w:rsidR="00ED23E9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included </w:t>
      </w:r>
      <w:r w:rsidR="009D6C08">
        <w:rPr>
          <w:rFonts w:asciiTheme="majorBidi" w:hAnsiTheme="majorBidi" w:cstheme="majorBidi"/>
          <w:color w:val="000000" w:themeColor="text1"/>
          <w:sz w:val="32"/>
          <w:szCs w:val="32"/>
        </w:rPr>
        <w:t>fatigue/</w:t>
      </w:r>
      <w:r w:rsidR="0087316C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excessive sweating </w:t>
      </w:r>
      <w:r w:rsidR="00B05FC4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(84.75%)</w:t>
      </w:r>
      <w:r w:rsidR="0087316C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613FB1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stress</w:t>
      </w:r>
      <w:r w:rsidR="009D6C08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="00EB581A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anxiety</w:t>
      </w:r>
      <w:r w:rsidR="00613FB1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form </w:t>
      </w:r>
      <w:r w:rsidR="0087316C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having </w:t>
      </w:r>
      <w:r w:rsidR="00613FB1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income or </w:t>
      </w:r>
    </w:p>
    <w:p w:rsidR="00106938" w:rsidRPr="00416857" w:rsidRDefault="00613FB1" w:rsidP="00FF1293">
      <w:pPr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16857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 xml:space="preserve">compensation uncertainty </w:t>
      </w:r>
      <w:r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(78.01%)</w:t>
      </w:r>
      <w:r w:rsidR="00FF12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B581A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and accelerated harvest </w:t>
      </w:r>
      <w:r w:rsidR="00EB581A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(59.57%)</w:t>
      </w:r>
      <w:r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musculoskeletal pain including low back pain </w:t>
      </w:r>
      <w:r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(71.91%)</w:t>
      </w:r>
      <w:r w:rsidR="00FF12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shoulder pain</w:t>
      </w:r>
      <w:r w:rsidR="00FF12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42E9D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(70.12%) </w:t>
      </w:r>
      <w:r w:rsidR="00A42E9D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leg/knee pain </w:t>
      </w:r>
      <w:r w:rsidR="00A42E9D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(63.83%)</w:t>
      </w:r>
      <w:r w:rsidR="00EB581A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and</w:t>
      </w:r>
      <w:r w:rsidR="00AB18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42E9D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headache </w:t>
      </w:r>
      <w:r w:rsidR="00A42E9D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(64.89%)</w:t>
      </w:r>
      <w:r w:rsidR="00740B36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EB581A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W</w:t>
      </w:r>
      <w:r w:rsidR="00740B36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ork-related injury during the past 3 </w:t>
      </w:r>
      <w:r w:rsidR="00A7299B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month was 39.22 percent.</w:t>
      </w:r>
      <w:r w:rsidR="00BF24F6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The injury causation </w:t>
      </w:r>
      <w:r w:rsidR="00EB581A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were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BF24F6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falls and slips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BF24F6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(69.48%) </w:t>
      </w:r>
      <w:r w:rsidR="00BF24F6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and cut form sharp instruments </w:t>
      </w:r>
      <w:r w:rsidR="00BF24F6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(50.24%)</w:t>
      </w:r>
      <w:r w:rsidR="0046750C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B581A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most frequently </w:t>
      </w:r>
      <w:r w:rsidR="0046750C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injured body parts </w:t>
      </w:r>
      <w:r w:rsidR="00EB581A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were </w:t>
      </w:r>
      <w:r w:rsidR="0046750C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legs and knee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46750C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(62.91%) </w:t>
      </w:r>
      <w:r w:rsidR="0046750C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hand and finger </w:t>
      </w:r>
      <w:r w:rsidR="0046750C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(60.09%)</w:t>
      </w:r>
      <w:r w:rsidR="00A84FA0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A84FA0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The injury attribute to</w:t>
      </w:r>
      <w:r w:rsidR="00C83631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bruises </w:t>
      </w:r>
      <w:r w:rsidR="00C83631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(69.95%) </w:t>
      </w:r>
      <w:r w:rsidR="00C83631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sprains and strain</w:t>
      </w:r>
      <w:r w:rsidR="00EB581A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 </w:t>
      </w:r>
      <w:r w:rsidR="00C83631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(49.77%)</w:t>
      </w:r>
      <w:r w:rsidR="00106938" w:rsidRPr="004168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83631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Severity of injury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106938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was </w:t>
      </w:r>
      <w:r w:rsidR="007E0E6F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non-fatal injuries</w:t>
      </w:r>
      <w:r w:rsidR="00106938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106938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without days away from work </w:t>
      </w:r>
      <w:r w:rsidR="007E0E6F" w:rsidRPr="004168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(64.32%)</w:t>
      </w:r>
      <w:r w:rsidR="0095540F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7E0E6F" w:rsidRPr="00416857" w:rsidRDefault="00BA6637" w:rsidP="00FF1293">
      <w:pPr>
        <w:autoSpaceDE w:val="0"/>
        <w:autoSpaceDN w:val="0"/>
        <w:adjustRightInd w:val="0"/>
        <w:spacing w:before="240" w:after="0" w:line="240" w:lineRule="auto"/>
        <w:ind w:firstLine="567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results of this </w:t>
      </w:r>
      <w:r w:rsidR="00106938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study </w:t>
      </w:r>
      <w:r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indicate that public health personnel</w:t>
      </w:r>
      <w:r w:rsidR="00AB18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426053" w:rsidRPr="0077293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and </w:t>
      </w:r>
      <w:r w:rsidR="009D6C08" w:rsidRPr="0077293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related </w:t>
      </w:r>
      <w:r w:rsidR="00426053" w:rsidRPr="00772936">
        <w:rPr>
          <w:rFonts w:asciiTheme="majorBidi" w:hAnsiTheme="majorBidi" w:cstheme="majorBidi"/>
          <w:color w:val="000000" w:themeColor="text1"/>
          <w:sz w:val="32"/>
          <w:szCs w:val="32"/>
        </w:rPr>
        <w:t>health team</w:t>
      </w:r>
      <w:r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who take main responsibility for occupational and environmental health </w:t>
      </w:r>
      <w:r w:rsidR="009D171D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should recognize the importance of developing systematic both environmental and health surveillance </w:t>
      </w:r>
      <w:r w:rsidR="006228E6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for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D171D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longan</w:t>
      </w:r>
      <w:r w:rsidR="00FF12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5540F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g</w:t>
      </w:r>
      <w:r w:rsidR="009D171D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ardener</w:t>
      </w:r>
      <w:r w:rsidR="006228E6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. Raising</w:t>
      </w:r>
      <w:r w:rsidR="00AB18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67806">
        <w:rPr>
          <w:rFonts w:asciiTheme="majorBidi" w:hAnsiTheme="majorBidi" w:cstheme="majorBidi"/>
          <w:color w:val="000000" w:themeColor="text1"/>
          <w:sz w:val="32"/>
          <w:szCs w:val="32"/>
        </w:rPr>
        <w:t>self-</w:t>
      </w:r>
      <w:r w:rsidR="00246F2E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awareness </w:t>
      </w:r>
      <w:r w:rsidR="00106938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and </w:t>
      </w:r>
      <w:r w:rsidR="00246F2E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>responsibility for health and behavioral change</w:t>
      </w:r>
      <w:r w:rsidR="00AB18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426053" w:rsidRPr="00772936">
        <w:rPr>
          <w:rFonts w:asciiTheme="majorBidi" w:hAnsiTheme="majorBidi" w:cstheme="majorBidi"/>
          <w:color w:val="000000" w:themeColor="text1"/>
          <w:sz w:val="32"/>
          <w:szCs w:val="32"/>
        </w:rPr>
        <w:t>are needed</w:t>
      </w:r>
      <w:r w:rsidR="00AB184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5540F" w:rsidRPr="00772936">
        <w:rPr>
          <w:rFonts w:asciiTheme="majorBidi" w:hAnsiTheme="majorBidi" w:cstheme="majorBidi"/>
          <w:color w:val="000000" w:themeColor="text1"/>
          <w:sz w:val="32"/>
          <w:szCs w:val="32"/>
        </w:rPr>
        <w:t>to</w:t>
      </w:r>
      <w:r w:rsidR="0095540F" w:rsidRPr="004168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reduce occupational illnesses or injuries related to work among longan gardener.</w:t>
      </w:r>
    </w:p>
    <w:sectPr w:rsidR="007E0E6F" w:rsidRPr="00416857" w:rsidSect="00FF1293">
      <w:pgSz w:w="11906" w:h="16838" w:code="9"/>
      <w:pgMar w:top="1418" w:right="1418" w:bottom="1985" w:left="1985" w:header="709" w:footer="1134" w:gutter="0"/>
      <w:pgNumType w:fmt="thaiLetters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A18398" w15:done="0"/>
  <w15:commentEx w15:paraId="244235A9" w15:done="0"/>
  <w15:commentEx w15:paraId="1B116D4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08B" w:rsidRDefault="0084308B" w:rsidP="00FF1293">
      <w:pPr>
        <w:spacing w:after="0" w:line="240" w:lineRule="auto"/>
      </w:pPr>
      <w:r>
        <w:separator/>
      </w:r>
    </w:p>
  </w:endnote>
  <w:endnote w:type="continuationSeparator" w:id="1">
    <w:p w:rsidR="0084308B" w:rsidRDefault="0084308B" w:rsidP="00FF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vPA0C8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9C" w:rsidRDefault="002D7D9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045"/>
      <w:docPartObj>
        <w:docPartGallery w:val="Page Numbers (Bottom of Page)"/>
        <w:docPartUnique/>
      </w:docPartObj>
    </w:sdtPr>
    <w:sdtContent>
      <w:p w:rsidR="00FF1293" w:rsidRDefault="003C3A1F">
        <w:pPr>
          <w:pStyle w:val="ac"/>
          <w:jc w:val="center"/>
          <w:rPr>
            <w:cs/>
          </w:rPr>
        </w:pPr>
        <w:r w:rsidRPr="00FF129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FF1293" w:rsidRPr="00FF1293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FF129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2D7D9C" w:rsidRPr="002D7D9C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ง</w:t>
        </w:r>
        <w:r w:rsidRPr="00FF129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9C" w:rsidRDefault="002D7D9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08B" w:rsidRDefault="0084308B" w:rsidP="00FF1293">
      <w:pPr>
        <w:spacing w:after="0" w:line="240" w:lineRule="auto"/>
      </w:pPr>
      <w:r>
        <w:separator/>
      </w:r>
    </w:p>
  </w:footnote>
  <w:footnote w:type="continuationSeparator" w:id="1">
    <w:p w:rsidR="0084308B" w:rsidRDefault="0084308B" w:rsidP="00FF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9C" w:rsidRDefault="002D7D9C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3157" o:spid="_x0000_s4098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รูปภาพลายน้ำ ม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9C" w:rsidRDefault="002D7D9C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3158" o:spid="_x0000_s4099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รูปภาพลายน้ำ ม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9C" w:rsidRDefault="002D7D9C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3156" o:spid="_x0000_s4097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รูปภาพลายน้ำ มช"/>
        </v:shape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npen songkham">
    <w15:presenceInfo w15:providerId="Windows Live" w15:userId="c9ec37a495fd4a5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C7B55"/>
    <w:rsid w:val="00000121"/>
    <w:rsid w:val="00006FD9"/>
    <w:rsid w:val="0009464E"/>
    <w:rsid w:val="000B492A"/>
    <w:rsid w:val="00106938"/>
    <w:rsid w:val="00114A10"/>
    <w:rsid w:val="00161964"/>
    <w:rsid w:val="001C51B3"/>
    <w:rsid w:val="00246F2E"/>
    <w:rsid w:val="00257156"/>
    <w:rsid w:val="00267806"/>
    <w:rsid w:val="002A1F4B"/>
    <w:rsid w:val="002C584F"/>
    <w:rsid w:val="002D7D9C"/>
    <w:rsid w:val="00381A31"/>
    <w:rsid w:val="003C3A1F"/>
    <w:rsid w:val="003E4979"/>
    <w:rsid w:val="00416857"/>
    <w:rsid w:val="00426053"/>
    <w:rsid w:val="0046750C"/>
    <w:rsid w:val="005604D6"/>
    <w:rsid w:val="00560E19"/>
    <w:rsid w:val="00613FB1"/>
    <w:rsid w:val="006228E6"/>
    <w:rsid w:val="0064388E"/>
    <w:rsid w:val="006C7B55"/>
    <w:rsid w:val="006D32DE"/>
    <w:rsid w:val="00740B36"/>
    <w:rsid w:val="00741799"/>
    <w:rsid w:val="0074438D"/>
    <w:rsid w:val="00745597"/>
    <w:rsid w:val="007650B1"/>
    <w:rsid w:val="00772936"/>
    <w:rsid w:val="00780C06"/>
    <w:rsid w:val="00782569"/>
    <w:rsid w:val="007E0E6F"/>
    <w:rsid w:val="007E5B6F"/>
    <w:rsid w:val="007E75AA"/>
    <w:rsid w:val="008274DE"/>
    <w:rsid w:val="00840C44"/>
    <w:rsid w:val="0084308B"/>
    <w:rsid w:val="008570A1"/>
    <w:rsid w:val="0087316C"/>
    <w:rsid w:val="008B369B"/>
    <w:rsid w:val="008D71E4"/>
    <w:rsid w:val="00904C65"/>
    <w:rsid w:val="0095540F"/>
    <w:rsid w:val="009D171D"/>
    <w:rsid w:val="009D3CF7"/>
    <w:rsid w:val="009D6C08"/>
    <w:rsid w:val="00A40051"/>
    <w:rsid w:val="00A42E9D"/>
    <w:rsid w:val="00A65A12"/>
    <w:rsid w:val="00A7299B"/>
    <w:rsid w:val="00A84E03"/>
    <w:rsid w:val="00A84FA0"/>
    <w:rsid w:val="00AB184F"/>
    <w:rsid w:val="00AC71C8"/>
    <w:rsid w:val="00B05FC4"/>
    <w:rsid w:val="00B97301"/>
    <w:rsid w:val="00BA6637"/>
    <w:rsid w:val="00BE2595"/>
    <w:rsid w:val="00BF24F6"/>
    <w:rsid w:val="00C75AB2"/>
    <w:rsid w:val="00C76BE3"/>
    <w:rsid w:val="00C83631"/>
    <w:rsid w:val="00CF6304"/>
    <w:rsid w:val="00D1090C"/>
    <w:rsid w:val="00D37077"/>
    <w:rsid w:val="00D4009E"/>
    <w:rsid w:val="00D56DB2"/>
    <w:rsid w:val="00DA462F"/>
    <w:rsid w:val="00DD33FA"/>
    <w:rsid w:val="00E3336E"/>
    <w:rsid w:val="00E53451"/>
    <w:rsid w:val="00E6599D"/>
    <w:rsid w:val="00E928C9"/>
    <w:rsid w:val="00EB581A"/>
    <w:rsid w:val="00ED23E9"/>
    <w:rsid w:val="00EE7197"/>
    <w:rsid w:val="00F04F93"/>
    <w:rsid w:val="00FA17FF"/>
    <w:rsid w:val="00FE4FCB"/>
    <w:rsid w:val="00FF1293"/>
    <w:rsid w:val="00FF3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76BE3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76BE3"/>
    <w:pPr>
      <w:spacing w:line="240" w:lineRule="auto"/>
    </w:pPr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C76BE3"/>
    <w:rPr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76BE3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C76BE3"/>
    <w:rPr>
      <w:b/>
      <w:bCs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C76B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76BE3"/>
    <w:rPr>
      <w:rFonts w:ascii="Segoe UI" w:hAnsi="Segoe UI" w:cs="Angsana New"/>
      <w:sz w:val="18"/>
      <w:szCs w:val="22"/>
    </w:rPr>
  </w:style>
  <w:style w:type="character" w:customStyle="1" w:styleId="null">
    <w:name w:val="null"/>
    <w:basedOn w:val="a0"/>
    <w:rsid w:val="00FF1293"/>
  </w:style>
  <w:style w:type="paragraph" w:styleId="aa">
    <w:name w:val="header"/>
    <w:basedOn w:val="a"/>
    <w:link w:val="ab"/>
    <w:uiPriority w:val="99"/>
    <w:semiHidden/>
    <w:unhideWhenUsed/>
    <w:rsid w:val="00FF1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semiHidden/>
    <w:rsid w:val="00FF1293"/>
  </w:style>
  <w:style w:type="paragraph" w:styleId="ac">
    <w:name w:val="footer"/>
    <w:basedOn w:val="a"/>
    <w:link w:val="ad"/>
    <w:uiPriority w:val="99"/>
    <w:unhideWhenUsed/>
    <w:rsid w:val="00FF1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FF1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76BE3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76BE3"/>
    <w:pPr>
      <w:spacing w:line="240" w:lineRule="auto"/>
    </w:pPr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C76BE3"/>
    <w:rPr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76BE3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C76BE3"/>
    <w:rPr>
      <w:b/>
      <w:bCs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C76B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76BE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9B08-BDCB-4B8A-B3A1-8BD42C94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noom</dc:creator>
  <cp:lastModifiedBy>mus</cp:lastModifiedBy>
  <cp:revision>2</cp:revision>
  <cp:lastPrinted>2016-03-15T11:17:00Z</cp:lastPrinted>
  <dcterms:created xsi:type="dcterms:W3CDTF">2016-03-15T11:17:00Z</dcterms:created>
  <dcterms:modified xsi:type="dcterms:W3CDTF">2016-03-15T11:17:00Z</dcterms:modified>
</cp:coreProperties>
</file>