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78" w:rsidRDefault="00E92B78" w:rsidP="00E92B78">
      <w:pPr>
        <w:spacing w:before="0"/>
        <w:ind w:left="3402" w:hanging="3402"/>
        <w:jc w:val="both"/>
        <w:rPr>
          <w:rFonts w:ascii="Angsana New" w:hAnsi="Angsana New"/>
          <w:b/>
          <w:bCs/>
        </w:rPr>
      </w:pPr>
    </w:p>
    <w:p w:rsidR="00E92B78" w:rsidRDefault="00E92B78" w:rsidP="00E92B78">
      <w:pPr>
        <w:spacing w:before="0"/>
        <w:ind w:left="3402" w:hanging="3402"/>
        <w:jc w:val="both"/>
        <w:rPr>
          <w:rFonts w:ascii="Angsana New" w:hAnsi="Angsana New"/>
          <w:b/>
          <w:bCs/>
          <w:sz w:val="28"/>
          <w:szCs w:val="28"/>
        </w:rPr>
      </w:pPr>
      <w:r>
        <w:rPr>
          <w:rFonts w:ascii="Angsana New" w:hAnsi="Angsana New" w:hint="cs"/>
          <w:b/>
          <w:bCs/>
          <w:cs/>
        </w:rPr>
        <w:t>หัวข้อ</w:t>
      </w:r>
      <w:r w:rsidRPr="00FB5972">
        <w:rPr>
          <w:rFonts w:ascii="Angsana New" w:hAnsi="Angsana New"/>
          <w:b/>
          <w:bCs/>
          <w:cs/>
        </w:rPr>
        <w:t>การค้นคว้าแบบอิสระ</w:t>
      </w:r>
      <w:bookmarkStart w:id="0" w:name="_GoBack"/>
      <w:bookmarkEnd w:id="0"/>
      <w:r w:rsidRPr="00FB5972">
        <w:rPr>
          <w:rFonts w:ascii="Angsana New" w:hAnsi="Angsana New"/>
          <w:b/>
          <w:bCs/>
          <w:sz w:val="28"/>
          <w:szCs w:val="28"/>
          <w:cs/>
        </w:rPr>
        <w:tab/>
      </w:r>
      <w:r w:rsidRPr="00FB5972">
        <w:rPr>
          <w:rFonts w:ascii="Angsana New" w:hAnsi="Angsana New"/>
          <w:cs/>
        </w:rPr>
        <w:t>ผลกระทบของลักษณะวันเวลาในหนึ่งสัปดาห์ที่มีผลต่อมูลค่าการซื้อขายของ</w:t>
      </w:r>
      <w:r w:rsidRPr="007841B0">
        <w:rPr>
          <w:rFonts w:asciiTheme="majorBidi" w:hAnsiTheme="majorBidi"/>
          <w:cs/>
        </w:rPr>
        <w:t>กลุ่มหุ้นธุรกิจการเงินในประเทศไทย</w:t>
      </w:r>
    </w:p>
    <w:p w:rsidR="00E92B78" w:rsidRPr="00FB5972" w:rsidRDefault="00E92B78" w:rsidP="00E92B78">
      <w:pPr>
        <w:spacing w:before="0"/>
        <w:ind w:left="3402" w:hanging="3402"/>
        <w:jc w:val="both"/>
        <w:rPr>
          <w:rFonts w:ascii="Angsana New" w:hAnsi="Angsana New"/>
          <w:b/>
          <w:bCs/>
          <w:sz w:val="28"/>
          <w:szCs w:val="28"/>
        </w:rPr>
      </w:pPr>
    </w:p>
    <w:p w:rsidR="00E92B78" w:rsidRDefault="00E92B78" w:rsidP="00E92B78">
      <w:pPr>
        <w:spacing w:before="0"/>
        <w:ind w:left="3402" w:hanging="3402"/>
        <w:jc w:val="both"/>
        <w:rPr>
          <w:rFonts w:ascii="Angsana New" w:hAnsi="Angsana New"/>
          <w:b/>
          <w:bCs/>
          <w:sz w:val="28"/>
          <w:szCs w:val="28"/>
        </w:rPr>
      </w:pPr>
      <w:r w:rsidRPr="00FB5972">
        <w:rPr>
          <w:rFonts w:ascii="Angsana New" w:hAnsi="Angsana New"/>
          <w:b/>
          <w:bCs/>
          <w:cs/>
        </w:rPr>
        <w:t>ผู้เขียน</w:t>
      </w:r>
      <w:r w:rsidRPr="00FB5972">
        <w:rPr>
          <w:rFonts w:ascii="Angsana New" w:hAnsi="Angsana New"/>
          <w:b/>
          <w:bCs/>
          <w:cs/>
        </w:rPr>
        <w:tab/>
      </w:r>
      <w:r w:rsidRPr="00A80090">
        <w:rPr>
          <w:rFonts w:ascii="Angsana New" w:hAnsi="Angsana New" w:hint="cs"/>
          <w:cs/>
        </w:rPr>
        <w:t>นางสาว</w:t>
      </w:r>
      <w:proofErr w:type="spellStart"/>
      <w:r w:rsidRPr="00FB5972">
        <w:rPr>
          <w:rFonts w:ascii="Angsana New" w:hAnsi="Angsana New"/>
          <w:cs/>
        </w:rPr>
        <w:t>พรรณิ</w:t>
      </w:r>
      <w:proofErr w:type="spellEnd"/>
      <w:r w:rsidRPr="00FB5972">
        <w:rPr>
          <w:rFonts w:ascii="Angsana New" w:hAnsi="Angsana New"/>
          <w:cs/>
        </w:rPr>
        <w:t>กา  โชติอัมพร</w:t>
      </w:r>
    </w:p>
    <w:p w:rsidR="00E92B78" w:rsidRPr="00FB5972" w:rsidRDefault="00E92B78" w:rsidP="00E92B78">
      <w:pPr>
        <w:spacing w:before="0"/>
        <w:ind w:left="3402" w:hanging="3402"/>
        <w:jc w:val="both"/>
        <w:rPr>
          <w:rFonts w:ascii="Angsana New" w:hAnsi="Angsana New"/>
          <w:b/>
          <w:bCs/>
          <w:sz w:val="28"/>
          <w:szCs w:val="28"/>
        </w:rPr>
      </w:pPr>
    </w:p>
    <w:p w:rsidR="00E92B78" w:rsidRDefault="00E92B78" w:rsidP="00E92B78">
      <w:pPr>
        <w:spacing w:before="0"/>
        <w:ind w:left="4321" w:hanging="4321"/>
        <w:rPr>
          <w:rFonts w:asciiTheme="majorBidi" w:hAnsiTheme="majorBidi" w:cstheme="majorBidi"/>
        </w:rPr>
      </w:pPr>
      <w:r w:rsidRPr="00FB5972">
        <w:rPr>
          <w:rFonts w:asciiTheme="majorBidi" w:hAnsiTheme="majorBidi" w:cstheme="majorBidi" w:hint="cs"/>
          <w:b/>
          <w:bCs/>
          <w:cs/>
        </w:rPr>
        <w:t>ปริญญา</w:t>
      </w:r>
      <w:r w:rsidRPr="00FB5972">
        <w:rPr>
          <w:rFonts w:asciiTheme="majorBidi" w:hAnsiTheme="majorBidi" w:cstheme="majorBidi"/>
          <w:b/>
          <w:bCs/>
          <w:cs/>
        </w:rPr>
        <w:t xml:space="preserve">      </w:t>
      </w:r>
      <w:r w:rsidRPr="00FB5972">
        <w:rPr>
          <w:rFonts w:asciiTheme="majorBidi" w:hAnsiTheme="majorBidi" w:cstheme="majorBidi" w:hint="cs"/>
          <w:b/>
          <w:bCs/>
          <w:cs/>
        </w:rPr>
        <w:t xml:space="preserve">                                      </w:t>
      </w:r>
      <w:r>
        <w:rPr>
          <w:rFonts w:asciiTheme="majorBidi" w:hAnsiTheme="majorBidi" w:cstheme="majorBidi" w:hint="cs"/>
          <w:b/>
          <w:bCs/>
          <w:cs/>
        </w:rPr>
        <w:t xml:space="preserve">       </w:t>
      </w:r>
      <w:proofErr w:type="spellStart"/>
      <w:r>
        <w:rPr>
          <w:rFonts w:asciiTheme="majorBidi" w:hAnsiTheme="majorBidi" w:cstheme="majorBidi" w:hint="cs"/>
          <w:cs/>
        </w:rPr>
        <w:t>เศรษฐศาสต</w:t>
      </w:r>
      <w:proofErr w:type="spellEnd"/>
      <w:r>
        <w:rPr>
          <w:rFonts w:asciiTheme="majorBidi" w:hAnsiTheme="majorBidi" w:cstheme="majorBidi" w:hint="cs"/>
          <w:cs/>
        </w:rPr>
        <w:t>ร</w:t>
      </w:r>
      <w:r w:rsidRPr="00FB5972">
        <w:rPr>
          <w:rFonts w:asciiTheme="majorBidi" w:hAnsiTheme="majorBidi" w:cstheme="majorBidi" w:hint="cs"/>
          <w:cs/>
        </w:rPr>
        <w:t>มหาบัณฑิต</w:t>
      </w:r>
    </w:p>
    <w:p w:rsidR="00E92B78" w:rsidRPr="00FB5972" w:rsidRDefault="00E92B78" w:rsidP="00E92B78">
      <w:pPr>
        <w:spacing w:before="0"/>
        <w:ind w:left="4321" w:hanging="4321"/>
        <w:rPr>
          <w:rFonts w:asciiTheme="majorBidi" w:hAnsiTheme="majorBidi" w:cstheme="majorBidi"/>
        </w:rPr>
      </w:pPr>
    </w:p>
    <w:p w:rsidR="00E92B78" w:rsidRPr="00AA2506" w:rsidRDefault="00E92B78" w:rsidP="00E92B78">
      <w:pPr>
        <w:spacing w:before="0"/>
        <w:ind w:left="3402" w:hanging="3402"/>
        <w:rPr>
          <w:rFonts w:ascii="Angsana New" w:hAnsi="Angsana New"/>
        </w:rPr>
      </w:pPr>
      <w:r>
        <w:rPr>
          <w:rFonts w:ascii="Angsana New" w:hAnsi="Angsana New" w:hint="cs"/>
          <w:b/>
          <w:bCs/>
          <w:cs/>
        </w:rPr>
        <w:t>คณะกรรมการที่ปรึกษา</w:t>
      </w:r>
      <w:r w:rsidRPr="00AA2506">
        <w:rPr>
          <w:rFonts w:ascii="Angsana New" w:hAnsi="Angsana New"/>
          <w:cs/>
        </w:rPr>
        <w:tab/>
      </w:r>
      <w:r>
        <w:rPr>
          <w:rFonts w:ascii="Angsana New" w:hAnsi="Angsana New" w:hint="cs"/>
          <w:cs/>
        </w:rPr>
        <w:t>อ</w:t>
      </w:r>
      <w:r>
        <w:rPr>
          <w:rFonts w:ascii="Angsana New" w:hAnsi="Angsana New"/>
        </w:rPr>
        <w:t>.</w:t>
      </w:r>
      <w:r>
        <w:rPr>
          <w:rFonts w:ascii="Angsana New" w:hAnsi="Angsana New" w:hint="cs"/>
          <w:cs/>
        </w:rPr>
        <w:t>ดร</w:t>
      </w:r>
      <w:r>
        <w:rPr>
          <w:rFonts w:ascii="Angsana New" w:hAnsi="Angsana New"/>
        </w:rPr>
        <w:t>.</w:t>
      </w:r>
      <w:proofErr w:type="spellStart"/>
      <w:r>
        <w:rPr>
          <w:rFonts w:ascii="Angsana New" w:hAnsi="Angsana New" w:hint="cs"/>
          <w:cs/>
        </w:rPr>
        <w:t>ณฉัตร์ชพงษ์</w:t>
      </w:r>
      <w:proofErr w:type="spellEnd"/>
      <w:r>
        <w:rPr>
          <w:rFonts w:ascii="Angsana New" w:hAnsi="Angsana New" w:hint="cs"/>
          <w:cs/>
        </w:rPr>
        <w:t xml:space="preserve">    แก้ว</w:t>
      </w:r>
      <w:proofErr w:type="spellStart"/>
      <w:r>
        <w:rPr>
          <w:rFonts w:ascii="Angsana New" w:hAnsi="Angsana New" w:hint="cs"/>
          <w:cs/>
        </w:rPr>
        <w:t>สมพงษ์</w:t>
      </w:r>
      <w:proofErr w:type="spellEnd"/>
      <w:r>
        <w:rPr>
          <w:rFonts w:ascii="Angsana New" w:hAnsi="Angsana New" w:hint="cs"/>
          <w:cs/>
        </w:rPr>
        <w:tab/>
        <w:t>อาจารย์ที่ปรึกษาหลัก</w:t>
      </w:r>
      <w:r>
        <w:rPr>
          <w:rFonts w:ascii="Angsana New" w:hAnsi="Angsana New"/>
          <w:cs/>
        </w:rPr>
        <w:br/>
      </w:r>
      <w:r w:rsidRPr="009142DE">
        <w:rPr>
          <w:rFonts w:ascii="Angsana New" w:hAnsi="Angsana New"/>
          <w:cs/>
        </w:rPr>
        <w:t>อ.</w:t>
      </w:r>
      <w:proofErr w:type="spellStart"/>
      <w:r w:rsidRPr="009142DE">
        <w:rPr>
          <w:rFonts w:ascii="Angsana New" w:hAnsi="Angsana New"/>
          <w:cs/>
        </w:rPr>
        <w:t>ดร.วรัท</w:t>
      </w:r>
      <w:proofErr w:type="spellEnd"/>
      <w:r w:rsidRPr="009142DE">
        <w:rPr>
          <w:rFonts w:ascii="Angsana New" w:hAnsi="Angsana New"/>
          <w:cs/>
        </w:rPr>
        <w:t xml:space="preserve">ยา </w:t>
      </w:r>
      <w:r>
        <w:rPr>
          <w:rFonts w:ascii="Angsana New" w:hAnsi="Angsana New" w:hint="cs"/>
          <w:cs/>
        </w:rPr>
        <w:t xml:space="preserve">            </w:t>
      </w:r>
      <w:r w:rsidRPr="009142DE">
        <w:rPr>
          <w:rFonts w:ascii="Angsana New" w:hAnsi="Angsana New"/>
          <w:cs/>
        </w:rPr>
        <w:t>ชินกรรม</w:t>
      </w:r>
      <w:r>
        <w:rPr>
          <w:rFonts w:ascii="Angsana New" w:hAnsi="Angsana New"/>
        </w:rPr>
        <w:tab/>
      </w:r>
      <w:r>
        <w:rPr>
          <w:rFonts w:ascii="Angsana New" w:hAnsi="Angsana New" w:hint="cs"/>
          <w:cs/>
        </w:rPr>
        <w:t>อาจารย์ที่ปรึกษาร่วม</w:t>
      </w:r>
    </w:p>
    <w:p w:rsidR="00E92B78" w:rsidRPr="00AA2506" w:rsidRDefault="00E92B78" w:rsidP="00E92B78">
      <w:pPr>
        <w:spacing w:before="0"/>
        <w:ind w:left="3402"/>
        <w:jc w:val="both"/>
        <w:rPr>
          <w:rFonts w:ascii="Angsana New" w:hAnsi="Angsana New"/>
          <w:cs/>
        </w:rPr>
      </w:pPr>
    </w:p>
    <w:p w:rsidR="00E92B78" w:rsidRDefault="00E92B78" w:rsidP="00E92B78">
      <w:pPr>
        <w:spacing w:before="0"/>
        <w:jc w:val="center"/>
        <w:rPr>
          <w:rFonts w:ascii="Angsana New" w:hAnsi="Angsana New"/>
          <w:b/>
          <w:bCs/>
          <w:sz w:val="40"/>
          <w:szCs w:val="40"/>
        </w:rPr>
      </w:pPr>
      <w:r w:rsidRPr="00222119">
        <w:rPr>
          <w:rFonts w:ascii="Angsana New" w:hAnsi="Angsana New"/>
          <w:b/>
          <w:bCs/>
          <w:sz w:val="40"/>
          <w:szCs w:val="40"/>
          <w:cs/>
        </w:rPr>
        <w:t>บทคัดย่อ</w:t>
      </w:r>
    </w:p>
    <w:p w:rsidR="00E92B78" w:rsidRDefault="00E92B78" w:rsidP="00E92B78">
      <w:pPr>
        <w:pStyle w:val="a3"/>
        <w:spacing w:after="0" w:line="240" w:lineRule="auto"/>
        <w:ind w:left="0"/>
        <w:jc w:val="thaiDistribute"/>
        <w:rPr>
          <w:rFonts w:ascii="Angsana New" w:hAnsi="Angsana New" w:cs="Angsana New"/>
          <w:sz w:val="32"/>
          <w:szCs w:val="32"/>
        </w:rPr>
      </w:pPr>
      <w:r>
        <w:rPr>
          <w:rFonts w:ascii="Angsana New" w:hAnsi="Angsana New"/>
          <w:b/>
          <w:bCs/>
          <w:cs/>
        </w:rPr>
        <w:br/>
      </w:r>
      <w:r>
        <w:rPr>
          <w:rFonts w:ascii="Angsana New" w:hAnsi="Angsana New"/>
        </w:rPr>
        <w:tab/>
      </w:r>
      <w:r w:rsidRPr="007753F1">
        <w:rPr>
          <w:rFonts w:ascii="Angsana New" w:hAnsi="Angsana New" w:cs="Angsana New"/>
          <w:sz w:val="32"/>
          <w:szCs w:val="32"/>
          <w:cs/>
        </w:rPr>
        <w:t xml:space="preserve">การวิจัยนี้เป็นการศึกษาถึงผลกระทบของลักษณะวันเวลาในหนึ่งสัปดาห์ที่มีผลต่อมูลค่าการซื้อขายของกลุ่มหุ้นธุรกิจการเงินในประเทศไทย โดยใช้ข้อมูลในการศึกษาครั้งนี้เป็นข้อมูลรายวันของหลักทรัพย์ในช่วงเวลา </w:t>
      </w:r>
      <w:r w:rsidRPr="007753F1">
        <w:rPr>
          <w:rFonts w:ascii="Angsana New" w:hAnsi="Angsana New" w:cs="Angsana New"/>
          <w:sz w:val="32"/>
          <w:szCs w:val="32"/>
        </w:rPr>
        <w:t>5</w:t>
      </w:r>
      <w:r w:rsidRPr="007753F1">
        <w:rPr>
          <w:rFonts w:ascii="Angsana New" w:hAnsi="Angsana New" w:cs="Angsana New"/>
          <w:sz w:val="32"/>
          <w:szCs w:val="32"/>
          <w:cs/>
        </w:rPr>
        <w:t xml:space="preserve"> ปี เริ่มตั้งแต่ วันที่ </w:t>
      </w:r>
      <w:r w:rsidRPr="007753F1">
        <w:rPr>
          <w:rFonts w:ascii="Angsana New" w:hAnsi="Angsana New" w:cs="Angsana New"/>
          <w:sz w:val="32"/>
          <w:szCs w:val="32"/>
        </w:rPr>
        <w:t xml:space="preserve">17 </w:t>
      </w:r>
      <w:r w:rsidRPr="007753F1">
        <w:rPr>
          <w:rFonts w:ascii="Angsana New" w:hAnsi="Angsana New" w:cs="Angsana New"/>
          <w:sz w:val="32"/>
          <w:szCs w:val="32"/>
          <w:cs/>
        </w:rPr>
        <w:t>กรกฎาคม พ</w:t>
      </w:r>
      <w:r w:rsidRPr="007753F1">
        <w:rPr>
          <w:rFonts w:ascii="Angsana New" w:hAnsi="Angsana New" w:cs="Angsana New"/>
          <w:sz w:val="32"/>
          <w:szCs w:val="32"/>
        </w:rPr>
        <w:t>.</w:t>
      </w:r>
      <w:r w:rsidRPr="007753F1">
        <w:rPr>
          <w:rFonts w:ascii="Angsana New" w:hAnsi="Angsana New" w:cs="Angsana New"/>
          <w:sz w:val="32"/>
          <w:szCs w:val="32"/>
          <w:cs/>
        </w:rPr>
        <w:t>ศ</w:t>
      </w:r>
      <w:r w:rsidRPr="007753F1">
        <w:rPr>
          <w:rFonts w:ascii="Angsana New" w:hAnsi="Angsana New" w:cs="Angsana New"/>
          <w:sz w:val="32"/>
          <w:szCs w:val="32"/>
        </w:rPr>
        <w:t>.</w:t>
      </w:r>
      <w:r w:rsidRPr="007753F1">
        <w:rPr>
          <w:rFonts w:ascii="Angsana New" w:hAnsi="Angsana New" w:cs="Angsana New"/>
          <w:sz w:val="32"/>
          <w:szCs w:val="32"/>
          <w:cs/>
        </w:rPr>
        <w:t xml:space="preserve"> </w:t>
      </w:r>
      <w:r w:rsidRPr="007753F1">
        <w:rPr>
          <w:rFonts w:ascii="Angsana New" w:hAnsi="Angsana New" w:cs="Angsana New"/>
          <w:sz w:val="32"/>
          <w:szCs w:val="32"/>
        </w:rPr>
        <w:t xml:space="preserve">2553 </w:t>
      </w:r>
      <w:r w:rsidRPr="007753F1">
        <w:rPr>
          <w:rFonts w:ascii="Angsana New" w:hAnsi="Angsana New" w:cs="Angsana New"/>
          <w:sz w:val="32"/>
          <w:szCs w:val="32"/>
          <w:cs/>
        </w:rPr>
        <w:t xml:space="preserve">ถึงวันที่ </w:t>
      </w:r>
      <w:r w:rsidRPr="007753F1">
        <w:rPr>
          <w:rFonts w:ascii="Angsana New" w:hAnsi="Angsana New" w:cs="Angsana New"/>
          <w:sz w:val="32"/>
          <w:szCs w:val="32"/>
        </w:rPr>
        <w:t xml:space="preserve">17 </w:t>
      </w:r>
      <w:r w:rsidRPr="007753F1">
        <w:rPr>
          <w:rFonts w:ascii="Angsana New" w:hAnsi="Angsana New" w:cs="Angsana New"/>
          <w:sz w:val="32"/>
          <w:szCs w:val="32"/>
          <w:cs/>
        </w:rPr>
        <w:t>กรกฎาคม พ</w:t>
      </w:r>
      <w:r w:rsidRPr="007753F1">
        <w:rPr>
          <w:rFonts w:ascii="Angsana New" w:hAnsi="Angsana New" w:cs="Angsana New"/>
          <w:sz w:val="32"/>
          <w:szCs w:val="32"/>
        </w:rPr>
        <w:t>.</w:t>
      </w:r>
      <w:r w:rsidRPr="007753F1">
        <w:rPr>
          <w:rFonts w:ascii="Angsana New" w:hAnsi="Angsana New" w:cs="Angsana New"/>
          <w:sz w:val="32"/>
          <w:szCs w:val="32"/>
          <w:cs/>
        </w:rPr>
        <w:t>ศ</w:t>
      </w:r>
      <w:r w:rsidRPr="007753F1">
        <w:rPr>
          <w:rFonts w:ascii="Angsana New" w:hAnsi="Angsana New" w:cs="Angsana New"/>
          <w:sz w:val="32"/>
          <w:szCs w:val="32"/>
        </w:rPr>
        <w:t xml:space="preserve">. 2557 </w:t>
      </w:r>
      <w:r w:rsidRPr="007753F1">
        <w:rPr>
          <w:rFonts w:ascii="Angsana New" w:hAnsi="Angsana New" w:cs="Angsana New"/>
          <w:sz w:val="32"/>
          <w:szCs w:val="32"/>
          <w:cs/>
        </w:rPr>
        <w:t xml:space="preserve">จำนวน </w:t>
      </w:r>
      <w:r w:rsidRPr="007753F1">
        <w:rPr>
          <w:rFonts w:ascii="Angsana New" w:hAnsi="Angsana New" w:cs="Angsana New"/>
          <w:sz w:val="32"/>
          <w:szCs w:val="32"/>
        </w:rPr>
        <w:t>9</w:t>
      </w:r>
      <w:r w:rsidRPr="007753F1">
        <w:rPr>
          <w:rFonts w:ascii="Angsana New" w:hAnsi="Angsana New" w:cs="Angsana New"/>
          <w:sz w:val="32"/>
          <w:szCs w:val="32"/>
          <w:cs/>
        </w:rPr>
        <w:t xml:space="preserve"> หลักทรัพย์ ได้แก่ </w:t>
      </w:r>
      <w:r w:rsidRPr="007753F1">
        <w:rPr>
          <w:rFonts w:ascii="Angsana New" w:hAnsi="Angsana New" w:cs="Angsana New"/>
          <w:sz w:val="32"/>
          <w:szCs w:val="32"/>
        </w:rPr>
        <w:t xml:space="preserve">SCB : </w:t>
      </w:r>
      <w:r w:rsidRPr="007753F1">
        <w:rPr>
          <w:rFonts w:ascii="Angsana New" w:hAnsi="Angsana New" w:cs="Angsana New"/>
          <w:sz w:val="32"/>
          <w:szCs w:val="32"/>
          <w:cs/>
        </w:rPr>
        <w:t>ธนาคารไทยพาณิชย์ จำกัด(มหาชน)</w:t>
      </w:r>
      <w:r w:rsidRPr="007753F1">
        <w:rPr>
          <w:rFonts w:ascii="Angsana New" w:hAnsi="Angsana New" w:cs="Angsana New"/>
          <w:sz w:val="32"/>
          <w:szCs w:val="32"/>
        </w:rPr>
        <w:t>,</w:t>
      </w:r>
      <w:r w:rsidRPr="007753F1">
        <w:rPr>
          <w:rFonts w:ascii="Angsana New" w:hAnsi="Angsana New" w:cs="Angsana New"/>
          <w:sz w:val="32"/>
          <w:szCs w:val="32"/>
          <w:cs/>
        </w:rPr>
        <w:t xml:space="preserve"> </w:t>
      </w:r>
      <w:r w:rsidRPr="007753F1">
        <w:rPr>
          <w:rFonts w:ascii="Angsana New" w:hAnsi="Angsana New" w:cs="Angsana New"/>
          <w:sz w:val="32"/>
          <w:szCs w:val="32"/>
        </w:rPr>
        <w:t>KTB</w:t>
      </w:r>
      <w:r w:rsidRPr="007753F1">
        <w:rPr>
          <w:rFonts w:ascii="Angsana New" w:hAnsi="Angsana New" w:cs="Angsana New"/>
          <w:sz w:val="32"/>
          <w:szCs w:val="32"/>
          <w:cs/>
        </w:rPr>
        <w:t xml:space="preserve"> </w:t>
      </w:r>
      <w:r w:rsidRPr="007753F1">
        <w:rPr>
          <w:rFonts w:ascii="Angsana New" w:hAnsi="Angsana New" w:cs="Angsana New"/>
          <w:sz w:val="32"/>
          <w:szCs w:val="32"/>
        </w:rPr>
        <w:t xml:space="preserve">: </w:t>
      </w:r>
      <w:r w:rsidRPr="007753F1">
        <w:rPr>
          <w:rFonts w:ascii="Angsana New" w:hAnsi="Angsana New" w:cs="Angsana New"/>
          <w:sz w:val="32"/>
          <w:szCs w:val="32"/>
          <w:cs/>
        </w:rPr>
        <w:t>ธนาคารกรุงไทย จำกัด(มหาชน)</w:t>
      </w:r>
      <w:r w:rsidRPr="007753F1">
        <w:rPr>
          <w:rFonts w:ascii="Angsana New" w:hAnsi="Angsana New" w:cs="Angsana New"/>
          <w:sz w:val="32"/>
          <w:szCs w:val="32"/>
        </w:rPr>
        <w:t>, KBANK</w:t>
      </w:r>
      <w:r w:rsidRPr="007753F1">
        <w:rPr>
          <w:rFonts w:ascii="Angsana New" w:hAnsi="Angsana New" w:cs="Angsana New"/>
          <w:sz w:val="32"/>
          <w:szCs w:val="32"/>
          <w:cs/>
        </w:rPr>
        <w:t xml:space="preserve"> </w:t>
      </w:r>
      <w:r w:rsidRPr="007753F1">
        <w:rPr>
          <w:rFonts w:ascii="Angsana New" w:hAnsi="Angsana New" w:cs="Angsana New"/>
          <w:sz w:val="32"/>
          <w:szCs w:val="32"/>
        </w:rPr>
        <w:t xml:space="preserve">: </w:t>
      </w:r>
      <w:r w:rsidRPr="007753F1">
        <w:rPr>
          <w:rFonts w:ascii="Angsana New" w:hAnsi="Angsana New" w:cs="Angsana New"/>
          <w:sz w:val="32"/>
          <w:szCs w:val="32"/>
          <w:cs/>
        </w:rPr>
        <w:t>ธนาคารกสิกรไทย จำกัด(มหาชน)</w:t>
      </w:r>
      <w:r w:rsidRPr="007753F1">
        <w:rPr>
          <w:rFonts w:ascii="Angsana New" w:hAnsi="Angsana New" w:cs="Angsana New"/>
          <w:sz w:val="32"/>
          <w:szCs w:val="32"/>
        </w:rPr>
        <w:t xml:space="preserve">, </w:t>
      </w:r>
      <w:r>
        <w:rPr>
          <w:rFonts w:ascii="Angsana New" w:hAnsi="Angsana New" w:cs="Angsana New"/>
          <w:color w:val="333333"/>
          <w:sz w:val="32"/>
          <w:szCs w:val="32"/>
        </w:rPr>
        <w:t xml:space="preserve">AEONTS : </w:t>
      </w:r>
      <w:r w:rsidRPr="00994D35">
        <w:rPr>
          <w:rFonts w:ascii="Angsana New" w:hAnsi="Angsana New" w:cs="Angsana New"/>
          <w:color w:val="333333"/>
          <w:sz w:val="32"/>
          <w:szCs w:val="32"/>
          <w:cs/>
        </w:rPr>
        <w:t xml:space="preserve">บริษัท </w:t>
      </w:r>
      <w:proofErr w:type="spellStart"/>
      <w:r w:rsidRPr="00994D35">
        <w:rPr>
          <w:rFonts w:ascii="Angsana New" w:hAnsi="Angsana New" w:cs="Angsana New"/>
          <w:color w:val="333333"/>
          <w:sz w:val="32"/>
          <w:szCs w:val="32"/>
          <w:cs/>
        </w:rPr>
        <w:t>อิออน</w:t>
      </w:r>
      <w:proofErr w:type="spellEnd"/>
      <w:r w:rsidRPr="00994D35">
        <w:rPr>
          <w:rFonts w:ascii="Angsana New" w:hAnsi="Angsana New" w:cs="Angsana New"/>
          <w:color w:val="333333"/>
          <w:sz w:val="32"/>
          <w:szCs w:val="32"/>
          <w:cs/>
        </w:rPr>
        <w:t xml:space="preserve"> ธนสินทรัพย์ (ไทยแลนด์) จำกัด (มหาชน)</w:t>
      </w:r>
      <w:r w:rsidRPr="007753F1">
        <w:rPr>
          <w:rFonts w:ascii="Angsana New" w:hAnsi="Angsana New" w:cs="Angsana New"/>
          <w:sz w:val="32"/>
          <w:szCs w:val="32"/>
        </w:rPr>
        <w:t xml:space="preserve">, KTC : </w:t>
      </w:r>
      <w:r w:rsidRPr="007753F1">
        <w:rPr>
          <w:rFonts w:ascii="Angsana New" w:hAnsi="Angsana New" w:cs="Angsana New"/>
          <w:sz w:val="32"/>
          <w:szCs w:val="32"/>
          <w:cs/>
        </w:rPr>
        <w:t>บริษัท บัตรกรุงไทย จำกัด(มหาชน)</w:t>
      </w:r>
      <w:r w:rsidRPr="007753F1">
        <w:rPr>
          <w:rFonts w:ascii="Angsana New" w:hAnsi="Angsana New" w:cs="Angsana New"/>
          <w:sz w:val="32"/>
          <w:szCs w:val="32"/>
        </w:rPr>
        <w:t xml:space="preserve">, </w:t>
      </w:r>
      <w:r w:rsidRPr="00D37C94">
        <w:rPr>
          <w:rFonts w:ascii="Angsana New" w:hAnsi="Angsana New" w:cs="Angsana New"/>
          <w:sz w:val="32"/>
          <w:szCs w:val="32"/>
        </w:rPr>
        <w:t xml:space="preserve">ASK : </w:t>
      </w:r>
      <w:r w:rsidRPr="00D37C94">
        <w:rPr>
          <w:rFonts w:ascii="Angsana New" w:hAnsi="Angsana New" w:cs="Angsana New"/>
          <w:sz w:val="32"/>
          <w:szCs w:val="32"/>
          <w:cs/>
        </w:rPr>
        <w:t xml:space="preserve">บริษัท </w:t>
      </w:r>
      <w:proofErr w:type="spellStart"/>
      <w:r w:rsidRPr="00D37C94">
        <w:rPr>
          <w:rFonts w:ascii="Angsana New" w:hAnsi="Angsana New" w:cs="Angsana New"/>
          <w:sz w:val="32"/>
          <w:szCs w:val="32"/>
          <w:cs/>
        </w:rPr>
        <w:t>เอเ</w:t>
      </w:r>
      <w:r>
        <w:rPr>
          <w:rFonts w:ascii="Angsana New" w:hAnsi="Angsana New" w:cs="Angsana New"/>
          <w:sz w:val="32"/>
          <w:szCs w:val="32"/>
          <w:cs/>
        </w:rPr>
        <w:t>ซีย</w:t>
      </w:r>
      <w:proofErr w:type="spellEnd"/>
      <w:r>
        <w:rPr>
          <w:rFonts w:ascii="Angsana New" w:hAnsi="Angsana New" w:cs="Angsana New"/>
          <w:sz w:val="32"/>
          <w:szCs w:val="32"/>
          <w:cs/>
        </w:rPr>
        <w:t>เสริมกิจลี</w:t>
      </w:r>
      <w:proofErr w:type="spellStart"/>
      <w:r>
        <w:rPr>
          <w:rFonts w:ascii="Angsana New" w:hAnsi="Angsana New" w:cs="Angsana New"/>
          <w:sz w:val="32"/>
          <w:szCs w:val="32"/>
          <w:cs/>
        </w:rPr>
        <w:t>สซิ่ง</w:t>
      </w:r>
      <w:proofErr w:type="spellEnd"/>
      <w:r>
        <w:rPr>
          <w:rFonts w:ascii="Angsana New" w:hAnsi="Angsana New" w:cs="Angsana New"/>
          <w:sz w:val="32"/>
          <w:szCs w:val="32"/>
          <w:cs/>
        </w:rPr>
        <w:t xml:space="preserve"> จำกัด (มหาชน</w:t>
      </w:r>
      <w:r w:rsidRPr="007753F1">
        <w:rPr>
          <w:rFonts w:ascii="Angsana New" w:hAnsi="Angsana New" w:cs="Angsana New"/>
          <w:sz w:val="32"/>
          <w:szCs w:val="32"/>
          <w:cs/>
        </w:rPr>
        <w:t>)</w:t>
      </w:r>
      <w:r w:rsidRPr="007753F1">
        <w:rPr>
          <w:rFonts w:ascii="Angsana New" w:hAnsi="Angsana New" w:cs="Angsana New"/>
          <w:sz w:val="32"/>
          <w:szCs w:val="32"/>
        </w:rPr>
        <w:t xml:space="preserve">, THRE : </w:t>
      </w:r>
      <w:r w:rsidRPr="007753F1">
        <w:rPr>
          <w:rFonts w:ascii="Angsana New" w:hAnsi="Angsana New" w:cs="Angsana New"/>
          <w:sz w:val="32"/>
          <w:szCs w:val="32"/>
          <w:cs/>
        </w:rPr>
        <w:t>บริษัท ไทยประกันภัย จำกัด (มหาชน)</w:t>
      </w:r>
      <w:r w:rsidRPr="007753F1">
        <w:rPr>
          <w:rFonts w:ascii="Angsana New" w:hAnsi="Angsana New" w:cs="Angsana New"/>
          <w:sz w:val="32"/>
          <w:szCs w:val="32"/>
        </w:rPr>
        <w:t xml:space="preserve">, TVI : </w:t>
      </w:r>
      <w:r w:rsidRPr="007753F1">
        <w:rPr>
          <w:rFonts w:ascii="Angsana New" w:hAnsi="Angsana New" w:cs="Angsana New"/>
          <w:sz w:val="32"/>
          <w:szCs w:val="32"/>
          <w:cs/>
        </w:rPr>
        <w:t>บริษัท ประกันภัยไทยวิวัฒน์ จำกัด (มหาชน</w:t>
      </w:r>
      <w:r w:rsidRPr="00121ABF">
        <w:rPr>
          <w:rFonts w:ascii="Angsana New" w:hAnsi="Angsana New" w:cs="Angsana New" w:hint="cs"/>
          <w:color w:val="333333"/>
          <w:sz w:val="32"/>
          <w:szCs w:val="32"/>
          <w:shd w:val="clear" w:color="auto" w:fill="F5F5F5"/>
          <w:cs/>
        </w:rPr>
        <w:t>)</w:t>
      </w:r>
      <w:r>
        <w:rPr>
          <w:rFonts w:ascii="Angsana New" w:hAnsi="Angsana New" w:cs="Angsana New" w:hint="cs"/>
          <w:color w:val="333333"/>
          <w:sz w:val="32"/>
          <w:szCs w:val="32"/>
          <w:shd w:val="clear" w:color="auto" w:fill="F5F5F5"/>
          <w:cs/>
        </w:rPr>
        <w:t xml:space="preserve"> </w:t>
      </w:r>
      <w:r>
        <w:rPr>
          <w:rFonts w:ascii="Angsana New" w:hAnsi="Angsana New" w:cs="Angsana New"/>
          <w:sz w:val="32"/>
          <w:szCs w:val="32"/>
        </w:rPr>
        <w:t xml:space="preserve"> </w:t>
      </w:r>
      <w:r>
        <w:rPr>
          <w:rFonts w:ascii="Angsana New" w:hAnsi="Angsana New" w:cs="Angsana New" w:hint="cs"/>
          <w:sz w:val="32"/>
          <w:szCs w:val="32"/>
          <w:cs/>
        </w:rPr>
        <w:t xml:space="preserve">และ </w:t>
      </w:r>
      <w:r w:rsidRPr="007753F1">
        <w:rPr>
          <w:rFonts w:ascii="Angsana New" w:hAnsi="Angsana New" w:cs="Angsana New"/>
          <w:sz w:val="32"/>
          <w:szCs w:val="32"/>
        </w:rPr>
        <w:t>BLA</w:t>
      </w:r>
      <w:r w:rsidRPr="007753F1">
        <w:rPr>
          <w:rFonts w:ascii="Angsana New" w:hAnsi="Angsana New" w:cs="Angsana New"/>
          <w:b/>
          <w:bCs/>
          <w:sz w:val="32"/>
          <w:szCs w:val="32"/>
        </w:rPr>
        <w:t xml:space="preserve">: </w:t>
      </w:r>
      <w:r w:rsidRPr="007753F1">
        <w:rPr>
          <w:rFonts w:ascii="Angsana New" w:hAnsi="Angsana New" w:cs="Angsana New"/>
          <w:sz w:val="32"/>
          <w:szCs w:val="32"/>
          <w:cs/>
        </w:rPr>
        <w:t>บริษัทกรุงเทพประกันชีวิตจำกัด(มหาชน</w:t>
      </w:r>
      <w:r w:rsidRPr="007753F1">
        <w:rPr>
          <w:rFonts w:ascii="Angsana New" w:hAnsi="Angsana New" w:cs="Angsana New"/>
          <w:color w:val="333333"/>
          <w:sz w:val="32"/>
          <w:szCs w:val="32"/>
          <w:shd w:val="clear" w:color="auto" w:fill="F5F5F5"/>
          <w:cs/>
        </w:rPr>
        <w:t>)</w:t>
      </w:r>
      <w:r w:rsidRPr="007753F1">
        <w:rPr>
          <w:rFonts w:ascii="Angsana New" w:hAnsi="Angsana New" w:cs="Angsana New"/>
          <w:color w:val="333333"/>
          <w:sz w:val="32"/>
          <w:szCs w:val="32"/>
          <w:shd w:val="clear" w:color="auto" w:fill="F5F5F5"/>
        </w:rPr>
        <w:t xml:space="preserve"> </w:t>
      </w:r>
      <w:r w:rsidRPr="007753F1">
        <w:rPr>
          <w:rFonts w:ascii="Angsana New" w:hAnsi="Angsana New" w:cs="Angsana New"/>
          <w:sz w:val="32"/>
          <w:szCs w:val="32"/>
          <w:cs/>
        </w:rPr>
        <w:t xml:space="preserve">  </w:t>
      </w:r>
      <w:r>
        <w:rPr>
          <w:rFonts w:ascii="Angsana New" w:hAnsi="Angsana New" w:cs="Angsana New" w:hint="cs"/>
          <w:sz w:val="32"/>
          <w:szCs w:val="32"/>
          <w:cs/>
        </w:rPr>
        <w:t xml:space="preserve"> </w:t>
      </w:r>
      <w:r w:rsidRPr="007753F1">
        <w:rPr>
          <w:rFonts w:ascii="Angsana New" w:hAnsi="Angsana New" w:cs="Angsana New"/>
          <w:sz w:val="32"/>
          <w:szCs w:val="32"/>
          <w:cs/>
        </w:rPr>
        <w:t>การวิเคราะห์ข้อมูลในการวิจัยนี้ได้ทำการประมาณค่าสัมประสิทธิ์การถดถอย</w:t>
      </w:r>
      <w:r>
        <w:rPr>
          <w:rFonts w:ascii="Angsana New" w:hAnsi="Angsana New" w:cs="Angsana New" w:hint="cs"/>
          <w:sz w:val="32"/>
          <w:szCs w:val="32"/>
          <w:cs/>
        </w:rPr>
        <w:t>โดยวิธีกำลังสองน้อยที่สุดและวิธี</w:t>
      </w:r>
      <w:r w:rsidRPr="007753F1">
        <w:rPr>
          <w:rFonts w:ascii="Angsana New" w:hAnsi="Angsana New" w:cs="Angsana New"/>
          <w:sz w:val="32"/>
          <w:szCs w:val="32"/>
          <w:cs/>
        </w:rPr>
        <w:t>แบบจำลอง</w:t>
      </w:r>
      <w:r>
        <w:rPr>
          <w:rFonts w:ascii="Angsana New" w:hAnsi="Angsana New" w:cs="Angsana New" w:hint="cs"/>
          <w:sz w:val="32"/>
          <w:szCs w:val="32"/>
          <w:cs/>
        </w:rPr>
        <w:t>ของ</w:t>
      </w:r>
      <w:r w:rsidRPr="007753F1">
        <w:rPr>
          <w:rFonts w:ascii="Angsana New" w:hAnsi="Angsana New" w:cs="Angsana New"/>
          <w:sz w:val="32"/>
          <w:szCs w:val="32"/>
          <w:cs/>
        </w:rPr>
        <w:t>(</w:t>
      </w:r>
      <w:r w:rsidRPr="007753F1">
        <w:rPr>
          <w:rFonts w:ascii="Angsana New" w:hAnsi="Angsana New" w:cs="Angsana New"/>
          <w:sz w:val="32"/>
          <w:szCs w:val="32"/>
        </w:rPr>
        <w:t>GARCH</w:t>
      </w:r>
      <w:r w:rsidRPr="007753F1">
        <w:rPr>
          <w:rFonts w:ascii="Angsana New" w:hAnsi="Angsana New" w:cs="Angsana New"/>
          <w:sz w:val="32"/>
          <w:szCs w:val="32"/>
          <w:cs/>
        </w:rPr>
        <w:t xml:space="preserve">) </w:t>
      </w:r>
      <w:r w:rsidRPr="00D37C94">
        <w:rPr>
          <w:rFonts w:ascii="Angsana New" w:hAnsi="Angsana New" w:cs="Angsana New"/>
          <w:sz w:val="32"/>
          <w:szCs w:val="32"/>
          <w:cs/>
        </w:rPr>
        <w:t xml:space="preserve">จากการศึกษาพบว่า ส่วนมากผลตอบแทนสูงสุดจะอยู่ที่วันศุกร์ และผลตอบแทนต่ำสุดอยู่ที่วันพฤหัสบดี วันที่มีความผันผวนมากที่สุดจะเป็นวันอังคาร และวันที่มีความผันผวนน้อยที่สุดเป็นวันศุกร์ </w:t>
      </w:r>
      <w:r w:rsidRPr="00B060B5">
        <w:rPr>
          <w:rFonts w:ascii="Angsana New" w:hAnsi="Angsana New" w:cs="Angsana New"/>
          <w:sz w:val="32"/>
          <w:szCs w:val="32"/>
          <w:cs/>
        </w:rPr>
        <w:t>ด้วยเหตุนี้</w:t>
      </w:r>
      <w:r w:rsidRPr="00B060B5">
        <w:rPr>
          <w:rFonts w:ascii="Angsana New" w:hAnsi="Angsana New" w:cs="Angsana New" w:hint="cs"/>
          <w:sz w:val="32"/>
          <w:szCs w:val="32"/>
          <w:cs/>
        </w:rPr>
        <w:t xml:space="preserve">จึงเห็นด้วยกับเหตุผลของ </w:t>
      </w:r>
      <w:proofErr w:type="spellStart"/>
      <w:r w:rsidRPr="00B060B5">
        <w:rPr>
          <w:rFonts w:ascii="Angsana New" w:hAnsi="Angsana New" w:cs="Angsana New"/>
          <w:sz w:val="32"/>
          <w:szCs w:val="32"/>
        </w:rPr>
        <w:t>Fama</w:t>
      </w:r>
      <w:proofErr w:type="spellEnd"/>
      <w:r w:rsidRPr="00B060B5">
        <w:rPr>
          <w:rFonts w:ascii="Angsana New" w:hAnsi="Angsana New" w:cs="Angsana New"/>
          <w:sz w:val="32"/>
          <w:szCs w:val="32"/>
        </w:rPr>
        <w:t xml:space="preserve"> </w:t>
      </w:r>
      <w:r w:rsidRPr="00B060B5">
        <w:rPr>
          <w:rFonts w:ascii="Angsana New" w:hAnsi="Angsana New" w:cs="Angsana New"/>
          <w:sz w:val="32"/>
          <w:szCs w:val="32"/>
          <w:cs/>
        </w:rPr>
        <w:t>(1970) กล่าวถึง</w:t>
      </w:r>
      <w:r w:rsidRPr="00D37C94">
        <w:rPr>
          <w:rFonts w:ascii="Angsana New" w:hAnsi="Angsana New" w:cs="Angsana New"/>
          <w:sz w:val="32"/>
          <w:szCs w:val="32"/>
          <w:cs/>
        </w:rPr>
        <w:t xml:space="preserve"> ในวันศุกร์จึงถือเป็นวันที่นักลงทุนคาดว่าจะได้รับผลตอบแทนสูงสุด เพราะแนวโน้มของข่าวสารด้านเศรษฐกิจ ด้านการเมืองที่จะได้รับในช่วงก่อนหน้านั้น  การแลกเปลี่ยนซื้อขายหลักทรัพย์ในประเทศและต่างประเทศ</w:t>
      </w:r>
    </w:p>
    <w:p w:rsidR="00E92B78" w:rsidRDefault="00E92B78" w:rsidP="00E92B78">
      <w:pPr>
        <w:spacing w:before="0"/>
        <w:ind w:left="3402" w:hanging="3402"/>
        <w:jc w:val="thaiDistribute"/>
        <w:rPr>
          <w:rFonts w:ascii="Angsana New" w:hAnsi="Angsana New"/>
        </w:rPr>
      </w:pPr>
    </w:p>
    <w:p w:rsidR="00E92B78" w:rsidRDefault="00E92B78" w:rsidP="00E92B78">
      <w:pPr>
        <w:spacing w:before="0"/>
        <w:ind w:left="3402" w:hanging="3402"/>
        <w:jc w:val="thaiDistribute"/>
        <w:rPr>
          <w:rFonts w:ascii="Angsana New" w:hAnsi="Angsana New"/>
        </w:rPr>
      </w:pPr>
    </w:p>
    <w:p w:rsidR="00E92B78" w:rsidRDefault="00E92B78" w:rsidP="00E92B78">
      <w:pPr>
        <w:spacing w:before="0"/>
        <w:ind w:left="3402" w:hanging="3402"/>
        <w:jc w:val="thaiDistribute"/>
        <w:rPr>
          <w:rFonts w:ascii="Angsana New" w:hAnsi="Angsana New"/>
        </w:rPr>
      </w:pPr>
    </w:p>
    <w:p w:rsidR="00E92B78" w:rsidRDefault="00E92B78">
      <w:pPr>
        <w:spacing w:before="0" w:after="160" w:line="259" w:lineRule="auto"/>
        <w:rPr>
          <w:rFonts w:ascii="Angsana New" w:hAnsi="Angsana New"/>
        </w:rPr>
      </w:pPr>
      <w:r>
        <w:rPr>
          <w:rFonts w:ascii="Angsana New" w:hAnsi="Angsana New"/>
          <w:cs/>
        </w:rPr>
        <w:br w:type="page"/>
      </w:r>
    </w:p>
    <w:p w:rsidR="00E92B78" w:rsidRDefault="00E92B78" w:rsidP="00E92B78">
      <w:pPr>
        <w:spacing w:before="0"/>
        <w:ind w:left="3402" w:hanging="3402"/>
        <w:jc w:val="thaiDistribute"/>
        <w:rPr>
          <w:rFonts w:ascii="Angsana New" w:hAnsi="Angsana New"/>
        </w:rPr>
      </w:pPr>
    </w:p>
    <w:p w:rsidR="00E92B78" w:rsidRDefault="00E92B78" w:rsidP="00E92B78">
      <w:pPr>
        <w:spacing w:before="0"/>
        <w:ind w:left="3600" w:hanging="3600"/>
        <w:rPr>
          <w:rFonts w:ascii="Angsana New" w:hAnsi="Angsana New"/>
        </w:rPr>
      </w:pPr>
      <w:r w:rsidRPr="00A811BD">
        <w:rPr>
          <w:rFonts w:ascii="Angsana New" w:hAnsi="Angsana New"/>
          <w:b/>
          <w:bCs/>
        </w:rPr>
        <w:t>Independent Study Title</w:t>
      </w:r>
      <w:r w:rsidRPr="00A811BD">
        <w:rPr>
          <w:rFonts w:ascii="Angsana New" w:hAnsi="Angsana New"/>
        </w:rPr>
        <w:tab/>
      </w:r>
      <w:proofErr w:type="gramStart"/>
      <w:r w:rsidRPr="00A811BD">
        <w:rPr>
          <w:rFonts w:ascii="Angsana New" w:hAnsi="Angsana New"/>
        </w:rPr>
        <w:t>The</w:t>
      </w:r>
      <w:proofErr w:type="gramEnd"/>
      <w:r w:rsidRPr="00A811BD">
        <w:rPr>
          <w:rFonts w:ascii="Angsana New" w:hAnsi="Angsana New"/>
        </w:rPr>
        <w:t xml:space="preserve"> Effe</w:t>
      </w:r>
      <w:r>
        <w:rPr>
          <w:rFonts w:ascii="Angsana New" w:hAnsi="Angsana New"/>
        </w:rPr>
        <w:t>cts of the Days of the W</w:t>
      </w:r>
      <w:r w:rsidRPr="00A811BD">
        <w:rPr>
          <w:rFonts w:ascii="Angsana New" w:hAnsi="Angsana New"/>
        </w:rPr>
        <w:t xml:space="preserve">eeks </w:t>
      </w:r>
    </w:p>
    <w:p w:rsidR="00E92B78" w:rsidRDefault="00E92B78" w:rsidP="00E92B78">
      <w:pPr>
        <w:spacing w:before="0"/>
        <w:ind w:left="2880" w:firstLine="720"/>
        <w:rPr>
          <w:rFonts w:ascii="Angsana New" w:hAnsi="Angsana New"/>
          <w:b/>
          <w:bCs/>
        </w:rPr>
      </w:pPr>
      <w:proofErr w:type="gramStart"/>
      <w:r>
        <w:rPr>
          <w:rFonts w:ascii="Angsana New" w:hAnsi="Angsana New"/>
        </w:rPr>
        <w:t>on</w:t>
      </w:r>
      <w:proofErr w:type="gramEnd"/>
      <w:r>
        <w:rPr>
          <w:rFonts w:ascii="Angsana New" w:hAnsi="Angsana New"/>
        </w:rPr>
        <w:t xml:space="preserve"> Tr</w:t>
      </w:r>
      <w:r w:rsidRPr="00A811BD">
        <w:rPr>
          <w:rFonts w:ascii="Angsana New" w:hAnsi="Angsana New"/>
        </w:rPr>
        <w:t xml:space="preserve">ading Value of Financial </w:t>
      </w:r>
      <w:r>
        <w:rPr>
          <w:rFonts w:ascii="Angsana New" w:hAnsi="Angsana New"/>
        </w:rPr>
        <w:t xml:space="preserve">Stock </w:t>
      </w:r>
      <w:r w:rsidRPr="00A811BD">
        <w:rPr>
          <w:rFonts w:ascii="Angsana New" w:hAnsi="Angsana New"/>
        </w:rPr>
        <w:t xml:space="preserve">in Thailand </w:t>
      </w:r>
    </w:p>
    <w:p w:rsidR="00E92B78" w:rsidRPr="00A80090" w:rsidRDefault="00E92B78" w:rsidP="00E92B78">
      <w:pPr>
        <w:spacing w:before="0"/>
        <w:ind w:left="4321" w:hanging="4321"/>
        <w:rPr>
          <w:rFonts w:ascii="Angsana New" w:hAnsi="Angsana New"/>
        </w:rPr>
      </w:pPr>
    </w:p>
    <w:p w:rsidR="00E92B78" w:rsidRDefault="00E92B78" w:rsidP="00E92B78">
      <w:pPr>
        <w:spacing w:before="0"/>
        <w:ind w:left="3402" w:hanging="3402"/>
        <w:jc w:val="both"/>
        <w:rPr>
          <w:rFonts w:ascii="Angsana New" w:hAnsi="Angsana New"/>
        </w:rPr>
      </w:pPr>
      <w:r w:rsidRPr="00A811BD">
        <w:rPr>
          <w:rFonts w:ascii="Angsana New" w:hAnsi="Angsana New"/>
          <w:b/>
          <w:bCs/>
        </w:rPr>
        <w:t>Author</w:t>
      </w:r>
      <w:r w:rsidRPr="00A811BD">
        <w:rPr>
          <w:rFonts w:ascii="Angsana New" w:hAnsi="Angsana New"/>
          <w:cs/>
        </w:rPr>
        <w:tab/>
      </w:r>
      <w:r>
        <w:rPr>
          <w:rFonts w:ascii="Angsana New" w:hAnsi="Angsana New"/>
        </w:rPr>
        <w:tab/>
      </w:r>
      <w:r w:rsidRPr="00A811BD">
        <w:rPr>
          <w:rFonts w:ascii="Angsana New" w:hAnsi="Angsana New"/>
        </w:rPr>
        <w:t xml:space="preserve">Miss </w:t>
      </w:r>
      <w:proofErr w:type="spellStart"/>
      <w:r w:rsidRPr="00A811BD">
        <w:rPr>
          <w:rFonts w:ascii="Angsana New" w:hAnsi="Angsana New"/>
        </w:rPr>
        <w:t>Pannika</w:t>
      </w:r>
      <w:proofErr w:type="spellEnd"/>
      <w:r w:rsidRPr="00A811BD">
        <w:rPr>
          <w:rFonts w:ascii="Angsana New" w:hAnsi="Angsana New"/>
        </w:rPr>
        <w:t xml:space="preserve"> </w:t>
      </w:r>
      <w:proofErr w:type="spellStart"/>
      <w:r w:rsidRPr="00A811BD">
        <w:rPr>
          <w:rFonts w:ascii="Angsana New" w:hAnsi="Angsana New"/>
        </w:rPr>
        <w:t>Chotiamporn</w:t>
      </w:r>
      <w:proofErr w:type="spellEnd"/>
    </w:p>
    <w:p w:rsidR="00E92B78" w:rsidRPr="00A811BD" w:rsidRDefault="00E92B78" w:rsidP="00E92B78">
      <w:pPr>
        <w:spacing w:before="0"/>
        <w:ind w:left="3402" w:hanging="3402"/>
        <w:jc w:val="both"/>
        <w:rPr>
          <w:rFonts w:ascii="Angsana New" w:hAnsi="Angsana New"/>
        </w:rPr>
      </w:pPr>
    </w:p>
    <w:p w:rsidR="00E92B78" w:rsidRDefault="00E92B78" w:rsidP="00E92B78">
      <w:pPr>
        <w:spacing w:before="0"/>
        <w:ind w:left="3402" w:hanging="3402"/>
        <w:jc w:val="both"/>
        <w:rPr>
          <w:rFonts w:ascii="Angsana New" w:hAnsi="Angsana New"/>
        </w:rPr>
      </w:pPr>
      <w:r w:rsidRPr="00A811BD">
        <w:rPr>
          <w:rFonts w:ascii="Angsana New" w:hAnsi="Angsana New"/>
          <w:b/>
          <w:bCs/>
        </w:rPr>
        <w:t>Degree</w:t>
      </w:r>
      <w:r w:rsidRPr="00A811BD">
        <w:rPr>
          <w:rFonts w:ascii="Angsana New" w:hAnsi="Angsana New"/>
          <w:cs/>
        </w:rPr>
        <w:tab/>
      </w:r>
      <w:r>
        <w:rPr>
          <w:rFonts w:ascii="Angsana New" w:hAnsi="Angsana New"/>
        </w:rPr>
        <w:tab/>
      </w:r>
      <w:r w:rsidRPr="00A811BD">
        <w:rPr>
          <w:rFonts w:ascii="Angsana New" w:hAnsi="Angsana New"/>
        </w:rPr>
        <w:t>Master of Economics</w:t>
      </w:r>
    </w:p>
    <w:p w:rsidR="00E92B78" w:rsidRPr="00A811BD" w:rsidRDefault="00E92B78" w:rsidP="00E92B78">
      <w:pPr>
        <w:spacing w:before="0"/>
        <w:ind w:left="3402" w:hanging="3402"/>
        <w:jc w:val="both"/>
        <w:rPr>
          <w:rFonts w:ascii="Angsana New" w:hAnsi="Angsana New"/>
          <w:cs/>
        </w:rPr>
      </w:pPr>
    </w:p>
    <w:p w:rsidR="00E92B78" w:rsidRDefault="00E92B78" w:rsidP="00E92B78">
      <w:pPr>
        <w:spacing w:before="0"/>
        <w:rPr>
          <w:rFonts w:ascii="Angsana New" w:hAnsi="Angsana New"/>
        </w:rPr>
      </w:pPr>
      <w:r w:rsidRPr="00A811BD">
        <w:rPr>
          <w:rFonts w:ascii="Angsana New" w:hAnsi="Angsana New"/>
          <w:b/>
          <w:bCs/>
        </w:rPr>
        <w:t>Advisory Committee</w:t>
      </w:r>
      <w:r w:rsidRPr="00A811BD">
        <w:rPr>
          <w:rFonts w:ascii="Angsana New" w:hAnsi="Angsana New"/>
          <w:b/>
          <w:bCs/>
        </w:rPr>
        <w:tab/>
      </w:r>
      <w:r>
        <w:rPr>
          <w:rFonts w:ascii="Angsana New" w:hAnsi="Angsana New"/>
          <w:b/>
          <w:bCs/>
          <w:cs/>
        </w:rPr>
        <w:tab/>
      </w:r>
      <w:r>
        <w:rPr>
          <w:rFonts w:ascii="Angsana New" w:hAnsi="Angsana New"/>
          <w:b/>
          <w:bCs/>
          <w:cs/>
        </w:rPr>
        <w:tab/>
      </w:r>
      <w:r w:rsidRPr="00A811BD">
        <w:rPr>
          <w:rFonts w:ascii="Angsana New" w:hAnsi="Angsana New"/>
        </w:rPr>
        <w:t xml:space="preserve">Lect. Dr. </w:t>
      </w:r>
      <w:proofErr w:type="spellStart"/>
      <w:proofErr w:type="gramStart"/>
      <w:r>
        <w:rPr>
          <w:rFonts w:ascii="Angsana New" w:hAnsi="Angsana New"/>
          <w:shd w:val="clear" w:color="auto" w:fill="FFFFFF"/>
        </w:rPr>
        <w:t>Nachatchapong</w:t>
      </w:r>
      <w:proofErr w:type="spellEnd"/>
      <w:r>
        <w:rPr>
          <w:rFonts w:ascii="Angsana New" w:hAnsi="Angsana New"/>
          <w:shd w:val="clear" w:color="auto" w:fill="FFFFFF"/>
        </w:rPr>
        <w:t xml:space="preserve">  </w:t>
      </w:r>
      <w:proofErr w:type="spellStart"/>
      <w:r w:rsidRPr="00A811BD">
        <w:rPr>
          <w:rFonts w:ascii="Angsana New" w:hAnsi="Angsana New"/>
          <w:shd w:val="clear" w:color="auto" w:fill="FFFFFF"/>
        </w:rPr>
        <w:t>Kaewsompong</w:t>
      </w:r>
      <w:proofErr w:type="spellEnd"/>
      <w:proofErr w:type="gramEnd"/>
      <w:r>
        <w:rPr>
          <w:rFonts w:ascii="Angsana New" w:hAnsi="Angsana New"/>
        </w:rPr>
        <w:tab/>
        <w:t xml:space="preserve">  Advisor</w:t>
      </w:r>
      <w:r>
        <w:rPr>
          <w:rFonts w:ascii="Angsana New" w:hAnsi="Angsana New"/>
        </w:rPr>
        <w:br/>
      </w:r>
      <w:r>
        <w:rPr>
          <w:rFonts w:ascii="Angsana New" w:hAnsi="Angsana New"/>
        </w:rPr>
        <w:tab/>
      </w:r>
      <w:r>
        <w:rPr>
          <w:rFonts w:ascii="Angsana New" w:hAnsi="Angsana New"/>
        </w:rPr>
        <w:tab/>
      </w:r>
      <w:r>
        <w:rPr>
          <w:rFonts w:ascii="Angsana New" w:hAnsi="Angsana New"/>
        </w:rPr>
        <w:tab/>
      </w:r>
      <w:r>
        <w:rPr>
          <w:rFonts w:ascii="Angsana New" w:hAnsi="Angsana New"/>
        </w:rPr>
        <w:tab/>
      </w:r>
      <w:r>
        <w:rPr>
          <w:rFonts w:ascii="Angsana New" w:hAnsi="Angsana New"/>
        </w:rPr>
        <w:tab/>
      </w:r>
      <w:r w:rsidRPr="00A811BD">
        <w:rPr>
          <w:rFonts w:ascii="Angsana New" w:hAnsi="Angsana New"/>
        </w:rPr>
        <w:t>Lect. Dr.</w:t>
      </w:r>
      <w:r>
        <w:rPr>
          <w:rFonts w:ascii="Angsana New" w:hAnsi="Angsana New"/>
        </w:rPr>
        <w:t xml:space="preserve"> </w:t>
      </w:r>
      <w:proofErr w:type="spellStart"/>
      <w:r>
        <w:rPr>
          <w:rFonts w:ascii="Angsana New" w:hAnsi="Angsana New"/>
          <w:shd w:val="clear" w:color="auto" w:fill="FFFFFF"/>
        </w:rPr>
        <w:t>Warattaya</w:t>
      </w:r>
      <w:proofErr w:type="spellEnd"/>
      <w:r>
        <w:rPr>
          <w:rFonts w:ascii="Angsana New" w:hAnsi="Angsana New"/>
          <w:shd w:val="clear" w:color="auto" w:fill="FFFFFF"/>
        </w:rPr>
        <w:t xml:space="preserve">     </w:t>
      </w:r>
      <w:proofErr w:type="spellStart"/>
      <w:r w:rsidRPr="00A811BD">
        <w:rPr>
          <w:rFonts w:ascii="Angsana New" w:hAnsi="Angsana New"/>
          <w:shd w:val="clear" w:color="auto" w:fill="FFFFFF"/>
        </w:rPr>
        <w:t>Chinnakum</w:t>
      </w:r>
      <w:proofErr w:type="spellEnd"/>
      <w:r>
        <w:rPr>
          <w:rFonts w:ascii="Angsana New" w:hAnsi="Angsana New"/>
        </w:rPr>
        <w:tab/>
        <w:t xml:space="preserve">  Co-advisor</w:t>
      </w:r>
    </w:p>
    <w:p w:rsidR="00E92B78" w:rsidRPr="00A811BD" w:rsidRDefault="00E92B78" w:rsidP="00E92B78">
      <w:pPr>
        <w:spacing w:before="0"/>
        <w:rPr>
          <w:rFonts w:ascii="Angsana New" w:hAnsi="Angsana New"/>
        </w:rPr>
      </w:pPr>
    </w:p>
    <w:p w:rsidR="00E92B78" w:rsidRPr="00A811BD" w:rsidRDefault="00E92B78" w:rsidP="00E92B78">
      <w:pPr>
        <w:spacing w:before="0"/>
        <w:jc w:val="center"/>
        <w:rPr>
          <w:rFonts w:ascii="Angsana New" w:hAnsi="Angsana New"/>
          <w:b/>
          <w:bCs/>
          <w:sz w:val="36"/>
          <w:szCs w:val="36"/>
        </w:rPr>
      </w:pPr>
      <w:r w:rsidRPr="00A811BD">
        <w:rPr>
          <w:rFonts w:ascii="Angsana New" w:hAnsi="Angsana New"/>
          <w:b/>
          <w:bCs/>
          <w:sz w:val="36"/>
          <w:szCs w:val="36"/>
        </w:rPr>
        <w:t>ABSTRACT</w:t>
      </w:r>
    </w:p>
    <w:p w:rsidR="00E92B78" w:rsidRDefault="00E92B78" w:rsidP="00E92B78">
      <w:pPr>
        <w:spacing w:before="0"/>
        <w:jc w:val="center"/>
        <w:rPr>
          <w:rFonts w:ascii="Angsana New" w:hAnsi="Angsana New"/>
        </w:rPr>
      </w:pPr>
    </w:p>
    <w:p w:rsidR="00E92B78" w:rsidRDefault="00E92B78" w:rsidP="00E92B78">
      <w:pPr>
        <w:spacing w:before="0"/>
        <w:jc w:val="thaiDistribute"/>
        <w:rPr>
          <w:rFonts w:ascii="Angsana New" w:hAnsi="Angsana New"/>
          <w:b/>
          <w:bCs/>
        </w:rPr>
      </w:pPr>
      <w:r>
        <w:rPr>
          <w:rFonts w:ascii="Angsana New" w:hAnsi="Angsana New"/>
        </w:rPr>
        <w:tab/>
      </w:r>
      <w:proofErr w:type="gramStart"/>
      <w:r>
        <w:rPr>
          <w:rFonts w:ascii="Angsana New" w:hAnsi="Angsana New"/>
        </w:rPr>
        <w:t>This  paper</w:t>
      </w:r>
      <w:proofErr w:type="gramEnd"/>
      <w:r>
        <w:rPr>
          <w:rFonts w:ascii="Angsana New" w:hAnsi="Angsana New"/>
        </w:rPr>
        <w:t xml:space="preserve"> studies the effect of the days of the week on the trading value of financial stocks in Thailand. We use the daily data of nine securities such as </w:t>
      </w:r>
      <w:r w:rsidRPr="00D37C94">
        <w:rPr>
          <w:rFonts w:ascii="Angsana New" w:hAnsi="Angsana New"/>
        </w:rPr>
        <w:t>SCB : THE SIAM COMMERCIAL BANK PUBLIC COMPANY LIMITED,</w:t>
      </w:r>
      <w:r w:rsidRPr="00D37C94">
        <w:rPr>
          <w:rFonts w:ascii="Angsana New" w:hAnsi="Angsana New"/>
          <w:cs/>
        </w:rPr>
        <w:t xml:space="preserve"> </w:t>
      </w:r>
      <w:r w:rsidRPr="00D37C94">
        <w:rPr>
          <w:rFonts w:ascii="Angsana New" w:hAnsi="Angsana New"/>
        </w:rPr>
        <w:t>KTB</w:t>
      </w:r>
      <w:r w:rsidRPr="00D37C94">
        <w:rPr>
          <w:rFonts w:ascii="Angsana New" w:hAnsi="Angsana New"/>
          <w:cs/>
        </w:rPr>
        <w:t xml:space="preserve"> </w:t>
      </w:r>
      <w:r w:rsidRPr="00D37C94">
        <w:rPr>
          <w:rFonts w:ascii="Angsana New" w:hAnsi="Angsana New"/>
        </w:rPr>
        <w:t>: KRUNG THAI BANK PUBLIC COMPANY LIMITED, KBANK</w:t>
      </w:r>
      <w:r w:rsidRPr="00D37C94">
        <w:rPr>
          <w:rFonts w:ascii="Angsana New" w:hAnsi="Angsana New"/>
          <w:cs/>
        </w:rPr>
        <w:t xml:space="preserve"> </w:t>
      </w:r>
      <w:r w:rsidRPr="00D37C94">
        <w:rPr>
          <w:rFonts w:ascii="Angsana New" w:hAnsi="Angsana New"/>
        </w:rPr>
        <w:t>: KASIKORNBANK PUBLIC COMPANY LIMITED, AEONTS : AEON THANA SINSAP (THAILAND) PUBLIC COMPANY LIMITED, KTC : KRUNGTHAI CARD PUBLIC COMPANY LIMITED, ASK : ASIA SERMKIJ LEASING PUBLIC COMPANY LIMITED, THRE : THAI REINSURANCE PUBLIC COMPANY LIMITED, TVI : THAIVIVAT INSURANCE PUBLIC COMPANY LIMITED</w:t>
      </w:r>
      <w:r w:rsidRPr="00D37C94">
        <w:rPr>
          <w:rFonts w:ascii="Angsana New" w:hAnsi="Angsana New"/>
          <w:color w:val="333333"/>
          <w:shd w:val="clear" w:color="auto" w:fill="F5F5F5"/>
        </w:rPr>
        <w:t xml:space="preserve"> and </w:t>
      </w:r>
      <w:r w:rsidRPr="00D37C94">
        <w:rPr>
          <w:rFonts w:ascii="Angsana New" w:hAnsi="Angsana New"/>
        </w:rPr>
        <w:t>BLA</w:t>
      </w:r>
      <w:r w:rsidRPr="00D37C94">
        <w:rPr>
          <w:rFonts w:ascii="Angsana New" w:hAnsi="Angsana New"/>
          <w:b/>
          <w:bCs/>
        </w:rPr>
        <w:t xml:space="preserve">: </w:t>
      </w:r>
      <w:r w:rsidRPr="00D37C94">
        <w:rPr>
          <w:rFonts w:ascii="Angsana New" w:hAnsi="Angsana New"/>
        </w:rPr>
        <w:t>BANGKOK LIFE ASSURANCE PUBLIC COMPANY LIMITED</w:t>
      </w:r>
      <w:r w:rsidRPr="007753F1">
        <w:rPr>
          <w:rFonts w:ascii="Angsana New" w:hAnsi="Angsana New"/>
          <w:cs/>
        </w:rPr>
        <w:t xml:space="preserve">  </w:t>
      </w:r>
      <w:r>
        <w:rPr>
          <w:rFonts w:ascii="Angsana New" w:hAnsi="Angsana New"/>
        </w:rPr>
        <w:t>over a period of five years, from July 17</w:t>
      </w:r>
      <w:r>
        <w:rPr>
          <w:rFonts w:ascii="Angsana New" w:hAnsi="Angsana New"/>
          <w:vertAlign w:val="superscript"/>
        </w:rPr>
        <w:t>th</w:t>
      </w:r>
      <w:r>
        <w:rPr>
          <w:rFonts w:ascii="Angsana New" w:hAnsi="Angsana New"/>
        </w:rPr>
        <w:t xml:space="preserve"> 2010 to July 17</w:t>
      </w:r>
      <w:r>
        <w:rPr>
          <w:rFonts w:ascii="Angsana New" w:hAnsi="Angsana New"/>
          <w:vertAlign w:val="superscript"/>
        </w:rPr>
        <w:t>th</w:t>
      </w:r>
      <w:r>
        <w:rPr>
          <w:rFonts w:ascii="Angsana New" w:hAnsi="Angsana New"/>
        </w:rPr>
        <w:t xml:space="preserve"> 2015. The analysis of the data in this report uses the ARCH – GARCH model to estimate the regression coefficients. The results show that the highest return is on Friday and lowest is on Thursday. The most fluctuating return is on Tuesday. The lowest fluctuation is on Friday. This research is the same as </w:t>
      </w:r>
      <w:proofErr w:type="spellStart"/>
      <w:r>
        <w:rPr>
          <w:rFonts w:ascii="Angsana New" w:hAnsi="Angsana New"/>
        </w:rPr>
        <w:t>Fama</w:t>
      </w:r>
      <w:proofErr w:type="spellEnd"/>
      <w:r>
        <w:rPr>
          <w:rFonts w:ascii="Angsana New" w:hAnsi="Angsana New" w:hint="cs"/>
          <w:cs/>
        </w:rPr>
        <w:t xml:space="preserve"> (</w:t>
      </w:r>
      <w:r>
        <w:rPr>
          <w:rFonts w:ascii="Angsana New" w:hAnsi="Angsana New"/>
        </w:rPr>
        <w:t>1970</w:t>
      </w:r>
      <w:r>
        <w:rPr>
          <w:rFonts w:ascii="Angsana New" w:hAnsi="Angsana New" w:hint="cs"/>
          <w:cs/>
        </w:rPr>
        <w:t xml:space="preserve">) </w:t>
      </w:r>
      <w:proofErr w:type="gramStart"/>
      <w:r>
        <w:rPr>
          <w:rFonts w:ascii="Angsana New" w:hAnsi="Angsana New"/>
        </w:rPr>
        <w:t xml:space="preserve">that </w:t>
      </w:r>
      <w:r w:rsidRPr="00B060B5">
        <w:rPr>
          <w:rFonts w:ascii="Angsana New" w:hAnsi="Angsana New"/>
        </w:rPr>
        <w:t xml:space="preserve"> Friday</w:t>
      </w:r>
      <w:proofErr w:type="gramEnd"/>
      <w:r>
        <w:rPr>
          <w:rFonts w:ascii="Angsana New" w:hAnsi="Angsana New"/>
        </w:rPr>
        <w:t xml:space="preserve"> is the day that investors expect to get the highest return because they have been watching the trends of the economic news and politics all week long.</w:t>
      </w:r>
    </w:p>
    <w:p w:rsidR="00E92B78" w:rsidRDefault="00E92B78" w:rsidP="00E92B78">
      <w:pPr>
        <w:spacing w:before="240"/>
        <w:rPr>
          <w:rFonts w:ascii="Angsana New" w:hAnsi="Angsana New"/>
          <w:b/>
          <w:bCs/>
        </w:rPr>
      </w:pPr>
    </w:p>
    <w:p w:rsidR="00D44AD2" w:rsidRPr="00E92B78" w:rsidRDefault="00D44AD2"/>
    <w:sectPr w:rsidR="00D44AD2" w:rsidRPr="00E92B78" w:rsidSect="00E92B78">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985" w:left="1985" w:header="567" w:footer="141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42" w:rsidRDefault="008D5542" w:rsidP="00E92B78">
      <w:pPr>
        <w:spacing w:before="0"/>
      </w:pPr>
      <w:r>
        <w:separator/>
      </w:r>
    </w:p>
  </w:endnote>
  <w:endnote w:type="continuationSeparator" w:id="0">
    <w:p w:rsidR="008D5542" w:rsidRDefault="008D5542" w:rsidP="00E92B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DB" w:rsidRDefault="00D52BD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78" w:rsidRPr="00E92B78" w:rsidRDefault="00E92B78">
    <w:pPr>
      <w:pStyle w:val="a6"/>
      <w:jc w:val="center"/>
      <w:rPr>
        <w:rFonts w:ascii="Angsana New" w:hAnsi="Angsana New"/>
        <w:color w:val="000000" w:themeColor="text1"/>
        <w:szCs w:val="32"/>
        <w:cs/>
      </w:rPr>
    </w:pPr>
    <w:r>
      <w:rPr>
        <w:rFonts w:ascii="Angsana New" w:hAnsi="Angsana New" w:hint="cs"/>
        <w:color w:val="000000" w:themeColor="text1"/>
        <w:szCs w:val="32"/>
        <w:cs/>
      </w:rPr>
      <w:t>จ</w:t>
    </w:r>
  </w:p>
  <w:p w:rsidR="00E92B78" w:rsidRDefault="00E92B7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78" w:rsidRPr="00E92B78" w:rsidRDefault="00E92B78" w:rsidP="00E92B78">
    <w:pPr>
      <w:pStyle w:val="a6"/>
      <w:jc w:val="center"/>
      <w:rPr>
        <w:sz w:val="24"/>
        <w:szCs w:val="32"/>
      </w:rPr>
    </w:pPr>
    <w:r>
      <w:rPr>
        <w:rFonts w:hint="cs"/>
        <w:sz w:val="24"/>
        <w:szCs w:val="32"/>
        <w:cs/>
      </w:rPr>
      <w:t>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42" w:rsidRDefault="008D5542" w:rsidP="00E92B78">
      <w:pPr>
        <w:spacing w:before="0"/>
      </w:pPr>
      <w:r>
        <w:separator/>
      </w:r>
    </w:p>
  </w:footnote>
  <w:footnote w:type="continuationSeparator" w:id="0">
    <w:p w:rsidR="008D5542" w:rsidRDefault="008D5542" w:rsidP="00E92B7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DB" w:rsidRDefault="00D52BDB">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258813" o:spid="_x0000_s2053"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DB" w:rsidRDefault="00D52BDB">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258814" o:spid="_x0000_s2054"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DB" w:rsidRDefault="00D52BDB">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258812" o:spid="_x0000_s2052"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78"/>
    <w:rsid w:val="002A56BF"/>
    <w:rsid w:val="00737B16"/>
    <w:rsid w:val="008D5542"/>
    <w:rsid w:val="00D44AD2"/>
    <w:rsid w:val="00D52BDB"/>
    <w:rsid w:val="00E92B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393EB65-40A4-4694-9EC2-C76BEB99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B78"/>
    <w:pPr>
      <w:spacing w:before="120" w:after="0" w:line="240" w:lineRule="auto"/>
    </w:pPr>
    <w:rPr>
      <w:rFonts w:ascii="AngsanaUPC" w:eastAsia="Calibri" w:hAnsi="AngsanaUPC"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B78"/>
    <w:pPr>
      <w:spacing w:before="0" w:after="200" w:line="276" w:lineRule="auto"/>
      <w:ind w:left="720"/>
      <w:contextualSpacing/>
    </w:pPr>
    <w:rPr>
      <w:rFonts w:ascii="Calibri" w:hAnsi="Calibri" w:cs="Cordia New"/>
      <w:sz w:val="22"/>
      <w:szCs w:val="28"/>
    </w:rPr>
  </w:style>
  <w:style w:type="paragraph" w:styleId="a4">
    <w:name w:val="header"/>
    <w:basedOn w:val="a"/>
    <w:link w:val="a5"/>
    <w:uiPriority w:val="99"/>
    <w:unhideWhenUsed/>
    <w:rsid w:val="00E92B78"/>
    <w:pPr>
      <w:tabs>
        <w:tab w:val="center" w:pos="4513"/>
        <w:tab w:val="right" w:pos="9026"/>
      </w:tabs>
      <w:spacing w:before="0"/>
    </w:pPr>
    <w:rPr>
      <w:szCs w:val="40"/>
    </w:rPr>
  </w:style>
  <w:style w:type="character" w:customStyle="1" w:styleId="a5">
    <w:name w:val="หัวกระดาษ อักขระ"/>
    <w:basedOn w:val="a0"/>
    <w:link w:val="a4"/>
    <w:uiPriority w:val="99"/>
    <w:rsid w:val="00E92B78"/>
    <w:rPr>
      <w:rFonts w:ascii="AngsanaUPC" w:eastAsia="Calibri" w:hAnsi="AngsanaUPC" w:cs="Angsana New"/>
      <w:sz w:val="32"/>
      <w:szCs w:val="40"/>
    </w:rPr>
  </w:style>
  <w:style w:type="paragraph" w:styleId="a6">
    <w:name w:val="footer"/>
    <w:basedOn w:val="a"/>
    <w:link w:val="a7"/>
    <w:uiPriority w:val="99"/>
    <w:unhideWhenUsed/>
    <w:rsid w:val="00E92B78"/>
    <w:pPr>
      <w:tabs>
        <w:tab w:val="center" w:pos="4513"/>
        <w:tab w:val="right" w:pos="9026"/>
      </w:tabs>
      <w:spacing w:before="0"/>
    </w:pPr>
    <w:rPr>
      <w:szCs w:val="40"/>
    </w:rPr>
  </w:style>
  <w:style w:type="character" w:customStyle="1" w:styleId="a7">
    <w:name w:val="ท้ายกระดาษ อักขระ"/>
    <w:basedOn w:val="a0"/>
    <w:link w:val="a6"/>
    <w:uiPriority w:val="99"/>
    <w:rsid w:val="00E92B78"/>
    <w:rPr>
      <w:rFonts w:ascii="AngsanaUPC" w:eastAsia="Calibri" w:hAnsi="AngsanaUPC" w:cs="Angsana New"/>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2016-03-15T09:36:00Z</dcterms:created>
  <dcterms:modified xsi:type="dcterms:W3CDTF">2016-03-15T09:36:00Z</dcterms:modified>
</cp:coreProperties>
</file>