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BB" w:rsidRPr="0097776B" w:rsidRDefault="006762BB" w:rsidP="006762BB">
      <w:pPr>
        <w:tabs>
          <w:tab w:val="left" w:pos="3402"/>
          <w:tab w:val="left" w:pos="3686"/>
          <w:tab w:val="left" w:pos="4140"/>
          <w:tab w:val="left" w:pos="4500"/>
          <w:tab w:val="left" w:pos="4860"/>
          <w:tab w:val="left" w:pos="5220"/>
          <w:tab w:val="left" w:pos="5580"/>
          <w:tab w:val="left" w:pos="6096"/>
        </w:tabs>
        <w:spacing w:after="0" w:line="240" w:lineRule="auto"/>
        <w:ind w:left="3686" w:hanging="3686"/>
        <w:rPr>
          <w:rFonts w:asciiTheme="majorBidi" w:hAnsiTheme="majorBidi" w:cs="Angsana New"/>
          <w:spacing w:val="12"/>
          <w:sz w:val="32"/>
          <w:szCs w:val="32"/>
        </w:rPr>
      </w:pPr>
      <w:bookmarkStart w:id="0" w:name="_GoBack"/>
      <w:bookmarkEnd w:id="0"/>
      <w:r w:rsidRPr="0097776B">
        <w:rPr>
          <w:rFonts w:asciiTheme="majorBidi" w:hAnsiTheme="majorBidi" w:cstheme="majorBidi"/>
          <w:b/>
          <w:bCs/>
          <w:sz w:val="32"/>
          <w:szCs w:val="32"/>
          <w:cs/>
        </w:rPr>
        <w:t>หัวข้อการค้นคว้าแบบอิสระ</w:t>
      </w:r>
      <w:r w:rsidRPr="0097776B">
        <w:rPr>
          <w:rFonts w:asciiTheme="majorBidi" w:hAnsiTheme="majorBidi" w:cstheme="majorBidi"/>
          <w:sz w:val="32"/>
          <w:szCs w:val="32"/>
          <w:cs/>
        </w:rPr>
        <w:tab/>
      </w:r>
      <w:r w:rsidRPr="0097776B">
        <w:rPr>
          <w:rFonts w:asciiTheme="majorBidi" w:hAnsiTheme="majorBidi" w:cstheme="majorBidi"/>
          <w:sz w:val="32"/>
          <w:szCs w:val="32"/>
          <w:cs/>
        </w:rPr>
        <w:tab/>
      </w:r>
      <w:r w:rsidRPr="0097776B">
        <w:rPr>
          <w:rFonts w:asciiTheme="majorBidi" w:hAnsiTheme="majorBidi" w:cs="Angsana New"/>
          <w:spacing w:val="16"/>
          <w:sz w:val="32"/>
          <w:szCs w:val="32"/>
          <w:cs/>
        </w:rPr>
        <w:t>การวิเคราะห์ผลตอบแทนจากการลงทุนโดยใช้</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s>
        <w:spacing w:after="0" w:line="240" w:lineRule="auto"/>
        <w:ind w:left="3686" w:hanging="3686"/>
        <w:rPr>
          <w:rFonts w:asciiTheme="majorBidi" w:hAnsiTheme="majorBidi" w:cs="Angsana New"/>
          <w:spacing w:val="-8"/>
          <w:sz w:val="32"/>
          <w:szCs w:val="32"/>
        </w:rPr>
      </w:pPr>
      <w:r w:rsidRPr="0097776B">
        <w:rPr>
          <w:rFonts w:asciiTheme="majorBidi" w:hAnsiTheme="majorBidi" w:cs="Angsana New" w:hint="cs"/>
          <w:spacing w:val="-8"/>
          <w:sz w:val="32"/>
          <w:szCs w:val="32"/>
          <w:cs/>
        </w:rPr>
        <w:tab/>
      </w:r>
      <w:r w:rsidRPr="0097776B">
        <w:rPr>
          <w:rFonts w:asciiTheme="majorBidi" w:hAnsiTheme="majorBidi" w:cs="Angsana New" w:hint="cs"/>
          <w:spacing w:val="-8"/>
          <w:sz w:val="32"/>
          <w:szCs w:val="32"/>
          <w:cs/>
        </w:rPr>
        <w:tab/>
      </w:r>
      <w:r w:rsidRPr="0097776B">
        <w:rPr>
          <w:rFonts w:asciiTheme="majorBidi" w:hAnsiTheme="majorBidi" w:cs="Angsana New"/>
          <w:spacing w:val="-8"/>
          <w:sz w:val="32"/>
          <w:szCs w:val="32"/>
          <w:cs/>
        </w:rPr>
        <w:t>การวิเคราะห์ทางเทคนิคของหุ้นบริษัทค้าปลีกขนาดใหญ่</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s>
        <w:spacing w:after="0" w:line="240" w:lineRule="auto"/>
        <w:ind w:left="3686" w:hanging="3686"/>
        <w:rPr>
          <w:rFonts w:asciiTheme="majorBidi" w:hAnsiTheme="majorBidi" w:cs="Angsana New"/>
          <w:sz w:val="32"/>
          <w:szCs w:val="32"/>
          <w:cs/>
        </w:rPr>
      </w:pPr>
      <w:r w:rsidRPr="0097776B">
        <w:rPr>
          <w:rFonts w:asciiTheme="majorBidi" w:hAnsiTheme="majorBidi" w:cs="Angsana New" w:hint="cs"/>
          <w:spacing w:val="-8"/>
          <w:sz w:val="32"/>
          <w:szCs w:val="32"/>
          <w:cs/>
        </w:rPr>
        <w:tab/>
      </w:r>
      <w:r w:rsidRPr="0097776B">
        <w:rPr>
          <w:rFonts w:asciiTheme="majorBidi" w:hAnsiTheme="majorBidi" w:cs="Angsana New" w:hint="cs"/>
          <w:spacing w:val="-8"/>
          <w:sz w:val="32"/>
          <w:szCs w:val="32"/>
          <w:cs/>
        </w:rPr>
        <w:tab/>
      </w:r>
      <w:r w:rsidRPr="0097776B">
        <w:rPr>
          <w:rFonts w:asciiTheme="majorBidi" w:hAnsiTheme="majorBidi" w:cs="Angsana New"/>
          <w:spacing w:val="-8"/>
          <w:sz w:val="32"/>
          <w:szCs w:val="32"/>
          <w:cs/>
        </w:rPr>
        <w:t>ในตลาดหลักทรัพย์</w:t>
      </w:r>
      <w:r w:rsidRPr="0097776B">
        <w:rPr>
          <w:rFonts w:asciiTheme="majorBidi" w:hAnsiTheme="majorBidi" w:cs="Angsana New"/>
          <w:sz w:val="32"/>
          <w:szCs w:val="32"/>
          <w:cs/>
        </w:rPr>
        <w:t>แห่งประเทศไทย</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s>
        <w:spacing w:before="240" w:afterLines="100" w:after="240" w:line="240" w:lineRule="auto"/>
        <w:rPr>
          <w:rFonts w:asciiTheme="majorBidi" w:hAnsiTheme="majorBidi" w:cstheme="majorBidi"/>
          <w:sz w:val="32"/>
          <w:szCs w:val="32"/>
          <w:cs/>
        </w:rPr>
      </w:pPr>
      <w:r w:rsidRPr="0097776B">
        <w:rPr>
          <w:rFonts w:asciiTheme="majorBidi" w:hAnsiTheme="majorBidi" w:cstheme="majorBidi"/>
          <w:b/>
          <w:bCs/>
          <w:sz w:val="32"/>
          <w:szCs w:val="32"/>
          <w:cs/>
        </w:rPr>
        <w:t>ผู้เขียน</w:t>
      </w:r>
      <w:r w:rsidRPr="0097776B">
        <w:rPr>
          <w:rFonts w:asciiTheme="majorBidi" w:hAnsiTheme="majorBidi" w:cstheme="majorBidi"/>
          <w:sz w:val="32"/>
          <w:szCs w:val="32"/>
          <w:cs/>
        </w:rPr>
        <w:tab/>
      </w:r>
      <w:r w:rsidRPr="0097776B">
        <w:rPr>
          <w:rFonts w:asciiTheme="majorBidi" w:hAnsiTheme="majorBidi" w:cstheme="majorBidi"/>
          <w:sz w:val="32"/>
          <w:szCs w:val="32"/>
          <w:cs/>
        </w:rPr>
        <w:tab/>
        <w:t>นา</w:t>
      </w:r>
      <w:r w:rsidRPr="0097776B">
        <w:rPr>
          <w:rFonts w:asciiTheme="majorBidi" w:hAnsiTheme="majorBidi" w:cstheme="majorBidi" w:hint="cs"/>
          <w:sz w:val="32"/>
          <w:szCs w:val="32"/>
          <w:cs/>
        </w:rPr>
        <w:t>งสาวเบญจพร เรืองวงษ์งาม</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before="240" w:afterLines="100" w:after="240" w:line="240" w:lineRule="auto"/>
        <w:rPr>
          <w:rFonts w:asciiTheme="majorBidi" w:hAnsiTheme="majorBidi" w:cstheme="majorBidi"/>
          <w:sz w:val="32"/>
          <w:szCs w:val="32"/>
          <w:cs/>
        </w:rPr>
      </w:pPr>
      <w:r w:rsidRPr="0097776B">
        <w:rPr>
          <w:rFonts w:asciiTheme="majorBidi" w:hAnsiTheme="majorBidi" w:cstheme="majorBidi"/>
          <w:b/>
          <w:bCs/>
          <w:sz w:val="32"/>
          <w:szCs w:val="32"/>
          <w:cs/>
        </w:rPr>
        <w:t>ปริญญา</w:t>
      </w:r>
      <w:r w:rsidRPr="0097776B">
        <w:rPr>
          <w:rFonts w:asciiTheme="majorBidi" w:hAnsiTheme="majorBidi" w:cstheme="majorBidi"/>
          <w:sz w:val="32"/>
          <w:szCs w:val="32"/>
          <w:cs/>
        </w:rPr>
        <w:tab/>
      </w:r>
      <w:r w:rsidRPr="0097776B">
        <w:rPr>
          <w:rFonts w:asciiTheme="majorBidi" w:hAnsiTheme="majorBidi" w:cstheme="majorBidi"/>
          <w:sz w:val="32"/>
          <w:szCs w:val="32"/>
          <w:cs/>
        </w:rPr>
        <w:tab/>
      </w:r>
      <w:proofErr w:type="spellStart"/>
      <w:r w:rsidRPr="0097776B">
        <w:rPr>
          <w:rFonts w:asciiTheme="majorBidi" w:hAnsiTheme="majorBidi" w:cstheme="majorBidi"/>
          <w:sz w:val="32"/>
          <w:szCs w:val="32"/>
          <w:cs/>
        </w:rPr>
        <w:t>เศรษฐศาสต</w:t>
      </w:r>
      <w:proofErr w:type="spellEnd"/>
      <w:r w:rsidRPr="0097776B">
        <w:rPr>
          <w:rFonts w:asciiTheme="majorBidi" w:hAnsiTheme="majorBidi" w:cstheme="majorBidi"/>
          <w:sz w:val="32"/>
          <w:szCs w:val="32"/>
          <w:cs/>
        </w:rPr>
        <w:t>รมหาบัณฑิต</w:t>
      </w:r>
      <w:r w:rsidRPr="0097776B">
        <w:rPr>
          <w:rFonts w:asciiTheme="majorBidi" w:hAnsiTheme="majorBidi" w:cstheme="majorBidi"/>
          <w:sz w:val="32"/>
          <w:szCs w:val="32"/>
        </w:rPr>
        <w:tab/>
      </w:r>
      <w:r w:rsidRPr="0097776B">
        <w:rPr>
          <w:rFonts w:asciiTheme="majorBidi" w:hAnsiTheme="majorBidi" w:cstheme="majorBidi"/>
          <w:sz w:val="32"/>
          <w:szCs w:val="32"/>
        </w:rPr>
        <w:tab/>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before="240" w:after="0" w:line="240" w:lineRule="auto"/>
        <w:rPr>
          <w:rFonts w:asciiTheme="majorBidi" w:hAnsiTheme="majorBidi" w:cstheme="majorBidi"/>
          <w:sz w:val="32"/>
          <w:szCs w:val="32"/>
        </w:rPr>
      </w:pPr>
      <w:r w:rsidRPr="0097776B">
        <w:rPr>
          <w:rFonts w:asciiTheme="majorBidi" w:hAnsiTheme="majorBidi" w:cstheme="majorBidi"/>
          <w:b/>
          <w:bCs/>
          <w:sz w:val="32"/>
          <w:szCs w:val="32"/>
          <w:cs/>
        </w:rPr>
        <w:t>คณะกรรมการที่ปรึกษา</w:t>
      </w:r>
      <w:r w:rsidRPr="0097776B">
        <w:rPr>
          <w:rFonts w:asciiTheme="majorBidi" w:hAnsiTheme="majorBidi" w:cstheme="majorBidi"/>
          <w:sz w:val="32"/>
          <w:szCs w:val="32"/>
          <w:cs/>
        </w:rPr>
        <w:tab/>
      </w:r>
      <w:r w:rsidRPr="0097776B">
        <w:rPr>
          <w:rFonts w:asciiTheme="majorBidi" w:hAnsiTheme="majorBidi" w:cstheme="majorBidi"/>
          <w:sz w:val="32"/>
          <w:szCs w:val="32"/>
          <w:cs/>
        </w:rPr>
        <w:tab/>
        <w:t>ผศ.ดร.</w:t>
      </w:r>
      <w:proofErr w:type="spellStart"/>
      <w:r w:rsidRPr="0097776B">
        <w:rPr>
          <w:rFonts w:asciiTheme="majorBidi" w:hAnsiTheme="majorBidi" w:cstheme="majorBidi" w:hint="cs"/>
          <w:sz w:val="32"/>
          <w:szCs w:val="32"/>
          <w:cs/>
        </w:rPr>
        <w:t>กัญญ์</w:t>
      </w:r>
      <w:proofErr w:type="spellEnd"/>
      <w:r w:rsidRPr="0097776B">
        <w:rPr>
          <w:rFonts w:asciiTheme="majorBidi" w:hAnsiTheme="majorBidi" w:cstheme="majorBidi" w:hint="cs"/>
          <w:sz w:val="32"/>
          <w:szCs w:val="32"/>
          <w:cs/>
        </w:rPr>
        <w:t xml:space="preserve">สุดา  </w:t>
      </w:r>
      <w:r>
        <w:rPr>
          <w:rFonts w:asciiTheme="majorBidi" w:hAnsiTheme="majorBidi" w:cs="Angsana New"/>
          <w:sz w:val="32"/>
          <w:szCs w:val="32"/>
          <w:cs/>
        </w:rPr>
        <w:t>นิ่ม</w:t>
      </w:r>
      <w:proofErr w:type="spellStart"/>
      <w:r>
        <w:rPr>
          <w:rFonts w:asciiTheme="majorBidi" w:hAnsiTheme="majorBidi" w:cs="Angsana New"/>
          <w:sz w:val="32"/>
          <w:szCs w:val="32"/>
          <w:cs/>
        </w:rPr>
        <w:t>อนุสสรณ์</w:t>
      </w:r>
      <w:proofErr w:type="spellEnd"/>
      <w:r>
        <w:rPr>
          <w:rFonts w:asciiTheme="majorBidi" w:hAnsiTheme="majorBidi" w:cs="Angsana New"/>
          <w:sz w:val="32"/>
          <w:szCs w:val="32"/>
          <w:cs/>
        </w:rPr>
        <w:t xml:space="preserve">กุล </w:t>
      </w:r>
      <w:r>
        <w:rPr>
          <w:rFonts w:asciiTheme="majorBidi" w:hAnsiTheme="majorBidi" w:cs="Angsana New"/>
          <w:sz w:val="32"/>
          <w:szCs w:val="32"/>
          <w:cs/>
        </w:rPr>
        <w:tab/>
      </w:r>
      <w:r w:rsidRPr="0097776B">
        <w:rPr>
          <w:rFonts w:asciiTheme="majorBidi" w:hAnsiTheme="majorBidi" w:cstheme="majorBidi"/>
          <w:sz w:val="32"/>
          <w:szCs w:val="32"/>
          <w:cs/>
        </w:rPr>
        <w:t>อาจารย์ที่ปรึกษาหลัก</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afterLines="200" w:after="480" w:line="240" w:lineRule="auto"/>
        <w:rPr>
          <w:rFonts w:asciiTheme="majorBidi" w:hAnsiTheme="majorBidi" w:cstheme="majorBidi"/>
          <w:sz w:val="32"/>
          <w:szCs w:val="32"/>
        </w:rPr>
      </w:pPr>
      <w:r w:rsidRPr="0097776B">
        <w:rPr>
          <w:rFonts w:asciiTheme="majorBidi" w:hAnsiTheme="majorBidi" w:cstheme="majorBidi"/>
          <w:sz w:val="32"/>
          <w:szCs w:val="32"/>
          <w:cs/>
        </w:rPr>
        <w:tab/>
      </w:r>
      <w:r w:rsidRPr="0097776B">
        <w:rPr>
          <w:rFonts w:asciiTheme="majorBidi" w:hAnsiTheme="majorBidi" w:cstheme="majorBidi"/>
          <w:sz w:val="32"/>
          <w:szCs w:val="32"/>
          <w:cs/>
        </w:rPr>
        <w:tab/>
        <w:t>ผศ.ดร.</w:t>
      </w:r>
      <w:proofErr w:type="spellStart"/>
      <w:r w:rsidRPr="0097776B">
        <w:rPr>
          <w:rFonts w:asciiTheme="majorBidi" w:hAnsiTheme="majorBidi" w:cs="Angsana New"/>
          <w:sz w:val="32"/>
          <w:szCs w:val="32"/>
          <w:cs/>
        </w:rPr>
        <w:t>ชัยวัฒน์</w:t>
      </w:r>
      <w:proofErr w:type="spellEnd"/>
      <w:r w:rsidRPr="0097776B">
        <w:rPr>
          <w:rFonts w:asciiTheme="majorBidi" w:hAnsiTheme="majorBidi" w:cstheme="majorBidi" w:hint="cs"/>
          <w:sz w:val="32"/>
          <w:szCs w:val="32"/>
          <w:cs/>
        </w:rPr>
        <w:t xml:space="preserve">  </w:t>
      </w:r>
      <w:r w:rsidRPr="0097776B">
        <w:rPr>
          <w:rFonts w:asciiTheme="majorBidi" w:hAnsiTheme="majorBidi" w:cs="Angsana New"/>
          <w:sz w:val="32"/>
          <w:szCs w:val="32"/>
          <w:cs/>
        </w:rPr>
        <w:t>นิ่ม</w:t>
      </w:r>
      <w:proofErr w:type="spellStart"/>
      <w:r w:rsidRPr="0097776B">
        <w:rPr>
          <w:rFonts w:asciiTheme="majorBidi" w:hAnsiTheme="majorBidi" w:cs="Angsana New"/>
          <w:sz w:val="32"/>
          <w:szCs w:val="32"/>
          <w:cs/>
        </w:rPr>
        <w:t>อนุสสรณ์</w:t>
      </w:r>
      <w:proofErr w:type="spellEnd"/>
      <w:r w:rsidRPr="0097776B">
        <w:rPr>
          <w:rFonts w:asciiTheme="majorBidi" w:hAnsiTheme="majorBidi" w:cs="Angsana New"/>
          <w:sz w:val="32"/>
          <w:szCs w:val="32"/>
          <w:cs/>
        </w:rPr>
        <w:t xml:space="preserve">กุล  </w:t>
      </w:r>
      <w:r w:rsidRPr="0097776B">
        <w:rPr>
          <w:rFonts w:asciiTheme="majorBidi" w:hAnsiTheme="majorBidi" w:cstheme="majorBidi"/>
          <w:sz w:val="32"/>
          <w:szCs w:val="32"/>
          <w:cs/>
        </w:rPr>
        <w:tab/>
        <w:t>อาจารย์ที่ปรึกษาร่วม</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afterLines="200" w:after="480" w:line="240" w:lineRule="auto"/>
        <w:jc w:val="center"/>
        <w:rPr>
          <w:rFonts w:asciiTheme="majorBidi" w:hAnsiTheme="majorBidi" w:cstheme="majorBidi"/>
          <w:sz w:val="40"/>
          <w:szCs w:val="40"/>
          <w:cs/>
        </w:rPr>
      </w:pPr>
      <w:r w:rsidRPr="0097776B">
        <w:rPr>
          <w:rFonts w:asciiTheme="majorBidi" w:hAnsiTheme="majorBidi" w:cstheme="majorBidi" w:hint="cs"/>
          <w:b/>
          <w:bCs/>
          <w:sz w:val="40"/>
          <w:szCs w:val="40"/>
          <w:cs/>
        </w:rPr>
        <w:t>บทคัดย่อ</w:t>
      </w:r>
    </w:p>
    <w:p w:rsidR="006762BB" w:rsidRPr="006762BB" w:rsidRDefault="006762BB" w:rsidP="006762BB">
      <w:pPr>
        <w:jc w:val="thaiDistribute"/>
        <w:rPr>
          <w:rFonts w:asciiTheme="majorBidi" w:hAnsiTheme="majorBidi" w:cstheme="majorBidi"/>
          <w:sz w:val="32"/>
          <w:szCs w:val="32"/>
        </w:rPr>
      </w:pPr>
      <w:r w:rsidRPr="006762BB">
        <w:rPr>
          <w:rFonts w:asciiTheme="majorBidi" w:hAnsiTheme="majorBidi" w:cstheme="majorBidi"/>
          <w:sz w:val="32"/>
          <w:szCs w:val="32"/>
          <w:cs/>
        </w:rPr>
        <w:t>งานวิจัยนี้มีวัตถุประสงค์ เพื่อเปรียบเทียบความสามารถในการพยากรณ์ของเครื่องมือวิเคราะห์ทางเทคนิคว่าเครื่องมือใดที่นำมาวิเคราะห์กับหุ้นในกลุ่มพาณิชย์ (</w:t>
      </w:r>
      <w:r w:rsidRPr="006762BB">
        <w:rPr>
          <w:rFonts w:asciiTheme="majorBidi" w:hAnsiTheme="majorBidi" w:cstheme="majorBidi"/>
          <w:sz w:val="32"/>
          <w:szCs w:val="32"/>
        </w:rPr>
        <w:t xml:space="preserve">Commerce) </w:t>
      </w:r>
      <w:r w:rsidRPr="006762BB">
        <w:rPr>
          <w:rFonts w:asciiTheme="majorBidi" w:hAnsiTheme="majorBidi" w:cstheme="majorBidi"/>
          <w:sz w:val="32"/>
          <w:szCs w:val="32"/>
          <w:cs/>
        </w:rPr>
        <w:t xml:space="preserve">ทั้ง </w:t>
      </w:r>
      <w:r w:rsidRPr="006762BB">
        <w:rPr>
          <w:rFonts w:asciiTheme="majorBidi" w:hAnsiTheme="majorBidi" w:cstheme="majorBidi"/>
          <w:sz w:val="32"/>
          <w:szCs w:val="32"/>
        </w:rPr>
        <w:t>6</w:t>
      </w:r>
      <w:r w:rsidRPr="006762BB">
        <w:rPr>
          <w:rFonts w:asciiTheme="majorBidi" w:hAnsiTheme="majorBidi" w:cstheme="majorBidi"/>
          <w:sz w:val="32"/>
          <w:szCs w:val="32"/>
          <w:cs/>
        </w:rPr>
        <w:t xml:space="preserve"> ตัว ได้แก่ </w:t>
      </w:r>
      <w:r>
        <w:rPr>
          <w:rFonts w:asciiTheme="majorBidi" w:hAnsiTheme="majorBidi" w:cstheme="majorBidi"/>
          <w:sz w:val="32"/>
          <w:szCs w:val="32"/>
        </w:rPr>
        <w:t xml:space="preserve">BIGC, BJC, </w:t>
      </w:r>
      <w:r w:rsidRPr="006762BB">
        <w:rPr>
          <w:rFonts w:asciiTheme="majorBidi" w:hAnsiTheme="majorBidi" w:cstheme="majorBidi"/>
          <w:sz w:val="32"/>
          <w:szCs w:val="32"/>
        </w:rPr>
        <w:t xml:space="preserve">CPALL, HMPRO, MAKRO </w:t>
      </w:r>
      <w:r w:rsidRPr="006762BB">
        <w:rPr>
          <w:rFonts w:asciiTheme="majorBidi" w:hAnsiTheme="majorBidi" w:cstheme="majorBidi"/>
          <w:sz w:val="32"/>
          <w:szCs w:val="32"/>
          <w:cs/>
        </w:rPr>
        <w:t xml:space="preserve">และ </w:t>
      </w:r>
      <w:r w:rsidRPr="006762BB">
        <w:rPr>
          <w:rFonts w:asciiTheme="majorBidi" w:hAnsiTheme="majorBidi" w:cstheme="majorBidi"/>
          <w:sz w:val="32"/>
          <w:szCs w:val="32"/>
        </w:rPr>
        <w:t xml:space="preserve">ROBINS </w:t>
      </w:r>
      <w:r w:rsidRPr="006762BB">
        <w:rPr>
          <w:rFonts w:asciiTheme="majorBidi" w:hAnsiTheme="majorBidi" w:cstheme="majorBidi"/>
          <w:sz w:val="32"/>
          <w:szCs w:val="32"/>
          <w:cs/>
        </w:rPr>
        <w:t>ในตลาดหลักทรัพย์แห่งประเทศไทย แล้วให้ผลตอบแทนสูงสุดของหุ้นในแต่ละตัว ในรูปแบบของผลตอบแทนจากการลงทุนในรูปส่วนต่างของราคา (</w:t>
      </w:r>
      <w:r w:rsidRPr="006762BB">
        <w:rPr>
          <w:rFonts w:asciiTheme="majorBidi" w:hAnsiTheme="majorBidi" w:cstheme="majorBidi"/>
          <w:sz w:val="32"/>
          <w:szCs w:val="32"/>
        </w:rPr>
        <w:t xml:space="preserve">Capital gain) </w:t>
      </w:r>
      <w:r w:rsidRPr="006762BB">
        <w:rPr>
          <w:rFonts w:asciiTheme="majorBidi" w:hAnsiTheme="majorBidi" w:cstheme="majorBidi"/>
          <w:sz w:val="32"/>
          <w:szCs w:val="32"/>
          <w:cs/>
        </w:rPr>
        <w:t xml:space="preserve">โดยใช้เครื่องมือการวิเคราะห์ที่แตกต่างกัน ได้แก่ </w:t>
      </w:r>
      <w:r w:rsidRPr="006762BB">
        <w:rPr>
          <w:rFonts w:asciiTheme="majorBidi" w:hAnsiTheme="majorBidi" w:cstheme="majorBidi"/>
          <w:sz w:val="32"/>
          <w:szCs w:val="32"/>
        </w:rPr>
        <w:t xml:space="preserve">SMA, EMA, MACD, RSI </w:t>
      </w:r>
      <w:r w:rsidRPr="006762BB">
        <w:rPr>
          <w:rFonts w:asciiTheme="majorBidi" w:hAnsiTheme="majorBidi" w:cstheme="majorBidi"/>
          <w:sz w:val="32"/>
          <w:szCs w:val="32"/>
          <w:cs/>
        </w:rPr>
        <w:t xml:space="preserve">และ </w:t>
      </w:r>
      <w:r w:rsidRPr="006762BB">
        <w:rPr>
          <w:rFonts w:asciiTheme="majorBidi" w:hAnsiTheme="majorBidi" w:cstheme="majorBidi"/>
          <w:sz w:val="32"/>
          <w:szCs w:val="32"/>
        </w:rPr>
        <w:t xml:space="preserve">Stochastic </w:t>
      </w:r>
      <w:r w:rsidRPr="006762BB">
        <w:rPr>
          <w:rFonts w:asciiTheme="majorBidi" w:hAnsiTheme="majorBidi" w:cstheme="majorBidi"/>
          <w:sz w:val="32"/>
          <w:szCs w:val="32"/>
          <w:cs/>
        </w:rPr>
        <w:t xml:space="preserve">ในสามช่วงเวลาคือ ตั้งแต่ วันที่ </w:t>
      </w:r>
      <w:r w:rsidRPr="006762BB">
        <w:rPr>
          <w:rFonts w:asciiTheme="majorBidi" w:hAnsiTheme="majorBidi" w:cstheme="majorBidi"/>
          <w:sz w:val="32"/>
          <w:szCs w:val="32"/>
        </w:rPr>
        <w:t>2</w:t>
      </w:r>
      <w:r w:rsidRPr="006762BB">
        <w:rPr>
          <w:rFonts w:asciiTheme="majorBidi" w:hAnsiTheme="majorBidi" w:cstheme="majorBidi"/>
          <w:sz w:val="32"/>
          <w:szCs w:val="32"/>
          <w:cs/>
        </w:rPr>
        <w:t xml:space="preserve"> มกราคม </w:t>
      </w:r>
      <w:r w:rsidRPr="006762BB">
        <w:rPr>
          <w:rFonts w:asciiTheme="majorBidi" w:hAnsiTheme="majorBidi" w:cstheme="majorBidi"/>
          <w:sz w:val="32"/>
          <w:szCs w:val="32"/>
        </w:rPr>
        <w:t>2556 – 30</w:t>
      </w:r>
      <w:r w:rsidRPr="006762BB">
        <w:rPr>
          <w:rFonts w:asciiTheme="majorBidi" w:hAnsiTheme="majorBidi" w:cstheme="majorBidi"/>
          <w:sz w:val="32"/>
          <w:szCs w:val="32"/>
          <w:cs/>
        </w:rPr>
        <w:t xml:space="preserve"> ธันวาคม </w:t>
      </w:r>
      <w:r w:rsidRPr="006762BB">
        <w:rPr>
          <w:rFonts w:asciiTheme="majorBidi" w:hAnsiTheme="majorBidi" w:cstheme="majorBidi"/>
          <w:sz w:val="32"/>
          <w:szCs w:val="32"/>
        </w:rPr>
        <w:t xml:space="preserve">2556, </w:t>
      </w:r>
      <w:r w:rsidRPr="006762BB">
        <w:rPr>
          <w:rFonts w:asciiTheme="majorBidi" w:hAnsiTheme="majorBidi" w:cstheme="majorBidi"/>
          <w:sz w:val="32"/>
          <w:szCs w:val="32"/>
          <w:cs/>
        </w:rPr>
        <w:t xml:space="preserve">วันที่ </w:t>
      </w:r>
      <w:r w:rsidRPr="006762BB">
        <w:rPr>
          <w:rFonts w:asciiTheme="majorBidi" w:hAnsiTheme="majorBidi" w:cstheme="majorBidi"/>
          <w:sz w:val="32"/>
          <w:szCs w:val="32"/>
        </w:rPr>
        <w:t>2</w:t>
      </w:r>
      <w:r w:rsidRPr="006762BB">
        <w:rPr>
          <w:rFonts w:asciiTheme="majorBidi" w:hAnsiTheme="majorBidi" w:cstheme="majorBidi"/>
          <w:sz w:val="32"/>
          <w:szCs w:val="32"/>
          <w:cs/>
        </w:rPr>
        <w:t xml:space="preserve"> มกราคม </w:t>
      </w:r>
      <w:r w:rsidRPr="006762BB">
        <w:rPr>
          <w:rFonts w:asciiTheme="majorBidi" w:hAnsiTheme="majorBidi" w:cstheme="majorBidi"/>
          <w:sz w:val="32"/>
          <w:szCs w:val="32"/>
        </w:rPr>
        <w:t>2557 - 30</w:t>
      </w:r>
      <w:r>
        <w:rPr>
          <w:rFonts w:asciiTheme="majorBidi" w:hAnsiTheme="majorBidi" w:cstheme="majorBidi"/>
          <w:sz w:val="32"/>
          <w:szCs w:val="32"/>
          <w:cs/>
        </w:rPr>
        <w:t xml:space="preserve"> ธันวาคม</w:t>
      </w:r>
      <w:r w:rsidRPr="006762BB">
        <w:rPr>
          <w:rFonts w:asciiTheme="majorBidi" w:hAnsiTheme="majorBidi" w:cstheme="majorBidi"/>
          <w:sz w:val="32"/>
          <w:szCs w:val="32"/>
        </w:rPr>
        <w:t>2557</w:t>
      </w:r>
      <w:r w:rsidRPr="006762BB">
        <w:rPr>
          <w:rFonts w:asciiTheme="majorBidi" w:hAnsiTheme="majorBidi" w:cstheme="majorBidi"/>
          <w:sz w:val="32"/>
          <w:szCs w:val="32"/>
          <w:cs/>
        </w:rPr>
        <w:t xml:space="preserve"> และวันที่ </w:t>
      </w:r>
      <w:r w:rsidRPr="006762BB">
        <w:rPr>
          <w:rFonts w:asciiTheme="majorBidi" w:hAnsiTheme="majorBidi" w:cstheme="majorBidi"/>
          <w:sz w:val="32"/>
          <w:szCs w:val="32"/>
        </w:rPr>
        <w:t>5</w:t>
      </w:r>
      <w:r w:rsidRPr="006762BB">
        <w:rPr>
          <w:rFonts w:asciiTheme="majorBidi" w:hAnsiTheme="majorBidi" w:cstheme="majorBidi"/>
          <w:sz w:val="32"/>
          <w:szCs w:val="32"/>
          <w:cs/>
        </w:rPr>
        <w:t xml:space="preserve"> มกราคม </w:t>
      </w:r>
      <w:r w:rsidRPr="006762BB">
        <w:rPr>
          <w:rFonts w:asciiTheme="majorBidi" w:hAnsiTheme="majorBidi" w:cstheme="majorBidi"/>
          <w:sz w:val="32"/>
          <w:szCs w:val="32"/>
        </w:rPr>
        <w:t>2558 - 30</w:t>
      </w:r>
      <w:r w:rsidRPr="006762BB">
        <w:rPr>
          <w:rFonts w:asciiTheme="majorBidi" w:hAnsiTheme="majorBidi" w:cstheme="majorBidi"/>
          <w:sz w:val="32"/>
          <w:szCs w:val="32"/>
          <w:cs/>
        </w:rPr>
        <w:t xml:space="preserve"> กันยายน </w:t>
      </w:r>
      <w:r w:rsidRPr="006762BB">
        <w:rPr>
          <w:rFonts w:asciiTheme="majorBidi" w:hAnsiTheme="majorBidi" w:cstheme="majorBidi"/>
          <w:sz w:val="32"/>
          <w:szCs w:val="32"/>
        </w:rPr>
        <w:t>2558</w:t>
      </w:r>
    </w:p>
    <w:p w:rsidR="006762BB" w:rsidRDefault="006762BB" w:rsidP="006762BB">
      <w:pPr>
        <w:jc w:val="thaiDistribute"/>
        <w:rPr>
          <w:rFonts w:asciiTheme="majorBidi" w:hAnsiTheme="majorBidi" w:cstheme="majorBidi"/>
          <w:sz w:val="32"/>
          <w:szCs w:val="32"/>
          <w:cs/>
        </w:rPr>
        <w:sectPr w:rsidR="006762BB" w:rsidSect="006762BB">
          <w:headerReference w:type="even" r:id="rId6"/>
          <w:headerReference w:type="default" r:id="rId7"/>
          <w:footerReference w:type="even" r:id="rId8"/>
          <w:footerReference w:type="default" r:id="rId9"/>
          <w:headerReference w:type="first" r:id="rId10"/>
          <w:footerReference w:type="first" r:id="rId11"/>
          <w:pgSz w:w="11906" w:h="16838"/>
          <w:pgMar w:top="1928" w:right="1418" w:bottom="1985" w:left="1985" w:header="709" w:footer="1077" w:gutter="0"/>
          <w:pgNumType w:fmt="thaiLetters" w:start="4"/>
          <w:cols w:space="708"/>
          <w:docGrid w:linePitch="360"/>
        </w:sectPr>
      </w:pPr>
      <w:r w:rsidRPr="006762BB">
        <w:rPr>
          <w:rFonts w:asciiTheme="majorBidi" w:hAnsiTheme="majorBidi" w:cstheme="majorBidi"/>
          <w:spacing w:val="-4"/>
          <w:sz w:val="32"/>
          <w:szCs w:val="32"/>
          <w:cs/>
        </w:rPr>
        <w:t xml:space="preserve">จากผลการศึกษา พบว่า เครื่องมือทางเทคนิคที่ให้ผลตอบแทนจากการลงทุนมากที่สุด คือ </w:t>
      </w:r>
      <w:proofErr w:type="spellStart"/>
      <w:r w:rsidRPr="006762BB">
        <w:rPr>
          <w:rFonts w:asciiTheme="majorBidi" w:hAnsiTheme="majorBidi" w:cstheme="majorBidi"/>
          <w:spacing w:val="-4"/>
          <w:sz w:val="32"/>
          <w:szCs w:val="32"/>
          <w:cs/>
        </w:rPr>
        <w:t>สโต</w:t>
      </w:r>
      <w:proofErr w:type="spellEnd"/>
      <w:r w:rsidRPr="006762BB">
        <w:rPr>
          <w:rFonts w:asciiTheme="majorBidi" w:hAnsiTheme="majorBidi" w:cstheme="majorBidi"/>
          <w:spacing w:val="-4"/>
          <w:sz w:val="32"/>
          <w:szCs w:val="32"/>
          <w:cs/>
        </w:rPr>
        <w:t>แค</w:t>
      </w:r>
      <w:proofErr w:type="spellStart"/>
      <w:r w:rsidRPr="006762BB">
        <w:rPr>
          <w:rFonts w:asciiTheme="majorBidi" w:hAnsiTheme="majorBidi" w:cstheme="majorBidi"/>
          <w:spacing w:val="-4"/>
          <w:sz w:val="32"/>
          <w:szCs w:val="32"/>
          <w:cs/>
        </w:rPr>
        <w:t>สติกส์</w:t>
      </w:r>
      <w:proofErr w:type="spellEnd"/>
      <w:r w:rsidRPr="006762BB">
        <w:rPr>
          <w:rFonts w:asciiTheme="majorBidi" w:hAnsiTheme="majorBidi" w:cstheme="majorBidi"/>
          <w:sz w:val="32"/>
          <w:szCs w:val="32"/>
          <w:cs/>
        </w:rPr>
        <w:t>(</w:t>
      </w:r>
      <w:r w:rsidRPr="006762BB">
        <w:rPr>
          <w:rFonts w:asciiTheme="majorBidi" w:hAnsiTheme="majorBidi" w:cstheme="majorBidi"/>
          <w:sz w:val="32"/>
          <w:szCs w:val="32"/>
        </w:rPr>
        <w:t xml:space="preserve">Stochastic9) </w:t>
      </w:r>
      <w:r w:rsidRPr="006762BB">
        <w:rPr>
          <w:rFonts w:asciiTheme="majorBidi" w:hAnsiTheme="majorBidi" w:cstheme="majorBidi"/>
          <w:sz w:val="32"/>
          <w:szCs w:val="32"/>
          <w:cs/>
        </w:rPr>
        <w:t xml:space="preserve">จากการลงทุนในหลักทรัพย์ </w:t>
      </w:r>
      <w:r w:rsidRPr="006762BB">
        <w:rPr>
          <w:rFonts w:asciiTheme="majorBidi" w:hAnsiTheme="majorBidi" w:cstheme="majorBidi"/>
          <w:sz w:val="32"/>
          <w:szCs w:val="32"/>
        </w:rPr>
        <w:t xml:space="preserve">HMPRO </w:t>
      </w:r>
      <w:r w:rsidRPr="006762BB">
        <w:rPr>
          <w:rFonts w:asciiTheme="majorBidi" w:hAnsiTheme="majorBidi" w:cstheme="majorBidi"/>
          <w:sz w:val="32"/>
          <w:szCs w:val="32"/>
          <w:cs/>
        </w:rPr>
        <w:t>และเครื่องมือทางเทคนิคที่ให้ผลตอบแทนจากการลงทุนน้อยที่สุด คือ ค่าเฉลี่ยเคลื่อนที่อย่างง่าย (</w:t>
      </w:r>
      <w:r w:rsidRPr="006762BB">
        <w:rPr>
          <w:rFonts w:asciiTheme="majorBidi" w:hAnsiTheme="majorBidi" w:cstheme="majorBidi"/>
          <w:sz w:val="32"/>
          <w:szCs w:val="32"/>
        </w:rPr>
        <w:t xml:space="preserve">SMA75) </w:t>
      </w:r>
      <w:r w:rsidRPr="006762BB">
        <w:rPr>
          <w:rFonts w:asciiTheme="majorBidi" w:hAnsiTheme="majorBidi" w:cstheme="majorBidi"/>
          <w:sz w:val="32"/>
          <w:szCs w:val="32"/>
          <w:cs/>
        </w:rPr>
        <w:t>และค่าเฉลี่ยถ่วงน้ำหนัก (</w:t>
      </w:r>
      <w:r w:rsidRPr="006762BB">
        <w:rPr>
          <w:rFonts w:asciiTheme="majorBidi" w:hAnsiTheme="majorBidi" w:cstheme="majorBidi"/>
          <w:sz w:val="32"/>
          <w:szCs w:val="32"/>
        </w:rPr>
        <w:t xml:space="preserve">EMA200) </w:t>
      </w:r>
      <w:r w:rsidRPr="006762BB">
        <w:rPr>
          <w:rFonts w:asciiTheme="majorBidi" w:hAnsiTheme="majorBidi" w:cstheme="majorBidi"/>
          <w:sz w:val="32"/>
          <w:szCs w:val="32"/>
          <w:cs/>
        </w:rPr>
        <w:t xml:space="preserve">จากการลงทุนในหลักทรัพย์ </w:t>
      </w:r>
      <w:r w:rsidRPr="006762BB">
        <w:rPr>
          <w:rFonts w:asciiTheme="majorBidi" w:hAnsiTheme="majorBidi" w:cstheme="majorBidi"/>
          <w:sz w:val="32"/>
          <w:szCs w:val="32"/>
        </w:rPr>
        <w:t xml:space="preserve">BJC </w:t>
      </w:r>
      <w:r w:rsidRPr="006762BB">
        <w:rPr>
          <w:rFonts w:asciiTheme="majorBidi" w:hAnsiTheme="majorBidi" w:cstheme="majorBidi"/>
          <w:sz w:val="32"/>
          <w:szCs w:val="32"/>
          <w:cs/>
        </w:rPr>
        <w:t xml:space="preserve">และ </w:t>
      </w:r>
      <w:r>
        <w:rPr>
          <w:rFonts w:asciiTheme="majorBidi" w:hAnsiTheme="majorBidi" w:cstheme="majorBidi"/>
          <w:sz w:val="32"/>
          <w:szCs w:val="32"/>
        </w:rPr>
        <w:t xml:space="preserve">ROBINS </w:t>
      </w:r>
      <w:r w:rsidRPr="006762BB">
        <w:rPr>
          <w:rFonts w:asciiTheme="majorBidi" w:hAnsiTheme="majorBidi" w:cstheme="majorBidi"/>
          <w:sz w:val="32"/>
          <w:szCs w:val="32"/>
          <w:cs/>
        </w:rPr>
        <w:t xml:space="preserve">ส่วนบริษัท </w:t>
      </w:r>
      <w:proofErr w:type="spellStart"/>
      <w:r w:rsidRPr="006762BB">
        <w:rPr>
          <w:rFonts w:asciiTheme="majorBidi" w:hAnsiTheme="majorBidi" w:cstheme="majorBidi"/>
          <w:sz w:val="32"/>
          <w:szCs w:val="32"/>
          <w:cs/>
        </w:rPr>
        <w:t>โฮม</w:t>
      </w:r>
      <w:proofErr w:type="spellEnd"/>
      <w:r w:rsidRPr="006762BB">
        <w:rPr>
          <w:rFonts w:asciiTheme="majorBidi" w:hAnsiTheme="majorBidi" w:cstheme="majorBidi"/>
          <w:sz w:val="32"/>
          <w:szCs w:val="32"/>
          <w:cs/>
        </w:rPr>
        <w:t xml:space="preserve"> </w:t>
      </w:r>
      <w:proofErr w:type="spellStart"/>
      <w:r w:rsidRPr="006762BB">
        <w:rPr>
          <w:rFonts w:asciiTheme="majorBidi" w:hAnsiTheme="majorBidi" w:cstheme="majorBidi"/>
          <w:sz w:val="32"/>
          <w:szCs w:val="32"/>
          <w:cs/>
        </w:rPr>
        <w:t>โปรดักส์</w:t>
      </w:r>
      <w:proofErr w:type="spellEnd"/>
      <w:r w:rsidRPr="006762BB">
        <w:rPr>
          <w:rFonts w:asciiTheme="majorBidi" w:hAnsiTheme="majorBidi" w:cstheme="majorBidi"/>
          <w:sz w:val="32"/>
          <w:szCs w:val="32"/>
          <w:cs/>
        </w:rPr>
        <w:t xml:space="preserve"> เซ็น</w:t>
      </w:r>
      <w:proofErr w:type="spellStart"/>
      <w:r w:rsidRPr="006762BB">
        <w:rPr>
          <w:rFonts w:asciiTheme="majorBidi" w:hAnsiTheme="majorBidi" w:cstheme="majorBidi"/>
          <w:sz w:val="32"/>
          <w:szCs w:val="32"/>
          <w:cs/>
        </w:rPr>
        <w:t>เตอร์</w:t>
      </w:r>
      <w:proofErr w:type="spellEnd"/>
      <w:r w:rsidRPr="006762BB">
        <w:rPr>
          <w:rFonts w:asciiTheme="majorBidi" w:hAnsiTheme="majorBidi" w:cstheme="majorBidi"/>
          <w:sz w:val="32"/>
          <w:szCs w:val="32"/>
          <w:cs/>
        </w:rPr>
        <w:t xml:space="preserve"> จำกัด (มหาชน) (</w:t>
      </w:r>
      <w:r w:rsidRPr="006762BB">
        <w:rPr>
          <w:rFonts w:asciiTheme="majorBidi" w:hAnsiTheme="majorBidi" w:cstheme="majorBidi"/>
          <w:sz w:val="32"/>
          <w:szCs w:val="32"/>
        </w:rPr>
        <w:t xml:space="preserve">HMPRO) </w:t>
      </w:r>
      <w:r w:rsidRPr="006762BB">
        <w:rPr>
          <w:rFonts w:asciiTheme="majorBidi" w:hAnsiTheme="majorBidi" w:cstheme="majorBidi"/>
          <w:sz w:val="32"/>
          <w:szCs w:val="32"/>
          <w:cs/>
        </w:rPr>
        <w:t>เป็นบริษัทที่ผู้ลงทุนจะได้รับผลตอบแทนมากที่สุด และห้างสรรพสินค้าโรบินสัน (</w:t>
      </w:r>
      <w:r w:rsidRPr="006762BB">
        <w:rPr>
          <w:rFonts w:asciiTheme="majorBidi" w:hAnsiTheme="majorBidi" w:cstheme="majorBidi"/>
          <w:sz w:val="32"/>
          <w:szCs w:val="32"/>
        </w:rPr>
        <w:t xml:space="preserve">ROBINS) </w:t>
      </w:r>
      <w:r w:rsidRPr="006762BB">
        <w:rPr>
          <w:rFonts w:asciiTheme="majorBidi" w:hAnsiTheme="majorBidi" w:cstheme="majorBidi"/>
          <w:sz w:val="32"/>
          <w:szCs w:val="32"/>
          <w:cs/>
        </w:rPr>
        <w:t xml:space="preserve">เป็นบริษัทที่ผู้ลงทุนจะได้รับผลตอบแทนน้อยที่สุด หากลงทุนทั้งสามช่วงระยะเวลา โดยใช้เครื่องมือที่แตกต่างกัน เครื่องมือที่ส่งสัญญาณซื้อขายมากครั้งที่สุดคือ </w:t>
      </w:r>
      <w:proofErr w:type="spellStart"/>
      <w:r w:rsidRPr="006762BB">
        <w:rPr>
          <w:rFonts w:asciiTheme="majorBidi" w:hAnsiTheme="majorBidi" w:cstheme="majorBidi"/>
          <w:sz w:val="32"/>
          <w:szCs w:val="32"/>
          <w:cs/>
        </w:rPr>
        <w:t>สโต</w:t>
      </w:r>
      <w:proofErr w:type="spellEnd"/>
      <w:r w:rsidRPr="006762BB">
        <w:rPr>
          <w:rFonts w:asciiTheme="majorBidi" w:hAnsiTheme="majorBidi" w:cstheme="majorBidi"/>
          <w:sz w:val="32"/>
          <w:szCs w:val="32"/>
          <w:cs/>
        </w:rPr>
        <w:t>แค</w:t>
      </w:r>
      <w:proofErr w:type="spellStart"/>
      <w:r w:rsidRPr="006762BB">
        <w:rPr>
          <w:rFonts w:asciiTheme="majorBidi" w:hAnsiTheme="majorBidi" w:cstheme="majorBidi"/>
          <w:sz w:val="32"/>
          <w:szCs w:val="32"/>
          <w:cs/>
        </w:rPr>
        <w:t>สติกส์</w:t>
      </w:r>
      <w:proofErr w:type="spellEnd"/>
      <w:r w:rsidRPr="006762BB">
        <w:rPr>
          <w:rFonts w:asciiTheme="majorBidi" w:hAnsiTheme="majorBidi" w:cstheme="majorBidi"/>
          <w:sz w:val="32"/>
          <w:szCs w:val="32"/>
          <w:cs/>
        </w:rPr>
        <w:t xml:space="preserve"> (</w:t>
      </w:r>
      <w:r w:rsidRPr="006762BB">
        <w:rPr>
          <w:rFonts w:asciiTheme="majorBidi" w:hAnsiTheme="majorBidi" w:cstheme="majorBidi"/>
          <w:sz w:val="32"/>
          <w:szCs w:val="32"/>
        </w:rPr>
        <w:t>Stoc</w:t>
      </w:r>
      <w:r>
        <w:rPr>
          <w:rFonts w:asciiTheme="majorBidi" w:hAnsiTheme="majorBidi" w:cstheme="majorBidi"/>
          <w:sz w:val="32"/>
          <w:szCs w:val="32"/>
        </w:rPr>
        <w:t xml:space="preserve">hastic9) </w:t>
      </w:r>
      <w:r w:rsidRPr="006762BB">
        <w:rPr>
          <w:rFonts w:asciiTheme="majorBidi" w:hAnsiTheme="majorBidi" w:cstheme="majorBidi"/>
          <w:sz w:val="32"/>
          <w:szCs w:val="32"/>
          <w:cs/>
        </w:rPr>
        <w:t xml:space="preserve">ซึ่งส่งสัญญาณทั้งหมด </w:t>
      </w:r>
      <w:r w:rsidRPr="006762BB">
        <w:rPr>
          <w:rFonts w:asciiTheme="majorBidi" w:hAnsiTheme="majorBidi" w:cstheme="majorBidi"/>
          <w:sz w:val="32"/>
          <w:szCs w:val="32"/>
        </w:rPr>
        <w:t xml:space="preserve">64 </w:t>
      </w:r>
      <w:r w:rsidRPr="006762BB">
        <w:rPr>
          <w:rFonts w:asciiTheme="majorBidi" w:hAnsiTheme="majorBidi" w:cstheme="majorBidi"/>
          <w:sz w:val="32"/>
          <w:szCs w:val="32"/>
          <w:cs/>
        </w:rPr>
        <w:t xml:space="preserve">ครั้ง ในการซื้อขายหลักทรัพย์ </w:t>
      </w:r>
      <w:r w:rsidRPr="006762BB">
        <w:rPr>
          <w:rFonts w:asciiTheme="majorBidi" w:hAnsiTheme="majorBidi" w:cstheme="majorBidi"/>
          <w:sz w:val="32"/>
          <w:szCs w:val="32"/>
        </w:rPr>
        <w:t xml:space="preserve">BIGC </w:t>
      </w:r>
      <w:r w:rsidRPr="006762BB">
        <w:rPr>
          <w:rFonts w:asciiTheme="majorBidi" w:hAnsiTheme="majorBidi" w:cstheme="majorBidi"/>
          <w:sz w:val="32"/>
          <w:szCs w:val="32"/>
          <w:cs/>
        </w:rPr>
        <w:t>และเครื่องมือที่ส่งสัญญาณซื้อขายน้อยครั้งที่สุดคือ เครื่องมือดัชนีกำลังสัมพัทธ์ (</w:t>
      </w:r>
      <w:r w:rsidRPr="006762BB">
        <w:rPr>
          <w:rFonts w:asciiTheme="majorBidi" w:hAnsiTheme="majorBidi" w:cstheme="majorBidi"/>
          <w:sz w:val="32"/>
          <w:szCs w:val="32"/>
        </w:rPr>
        <w:t xml:space="preserve">RSI) </w:t>
      </w:r>
      <w:r w:rsidRPr="006762BB">
        <w:rPr>
          <w:rFonts w:asciiTheme="majorBidi" w:hAnsiTheme="majorBidi" w:cstheme="majorBidi"/>
          <w:sz w:val="32"/>
          <w:szCs w:val="32"/>
          <w:cs/>
        </w:rPr>
        <w:t xml:space="preserve">ซึ่งส่งสัญญาณเพียง </w:t>
      </w:r>
      <w:r w:rsidRPr="006762BB">
        <w:rPr>
          <w:rFonts w:asciiTheme="majorBidi" w:hAnsiTheme="majorBidi" w:cstheme="majorBidi"/>
          <w:sz w:val="32"/>
          <w:szCs w:val="32"/>
        </w:rPr>
        <w:t xml:space="preserve">2 </w:t>
      </w:r>
      <w:r w:rsidRPr="006762BB">
        <w:rPr>
          <w:rFonts w:asciiTheme="majorBidi" w:hAnsiTheme="majorBidi" w:cstheme="majorBidi"/>
          <w:sz w:val="32"/>
          <w:szCs w:val="32"/>
          <w:cs/>
        </w:rPr>
        <w:t>ครั้ง ในการซื้อขายหลักทรัพย์</w:t>
      </w:r>
    </w:p>
    <w:p w:rsidR="006762BB" w:rsidRDefault="006762BB" w:rsidP="006762BB">
      <w:pPr>
        <w:jc w:val="thaiDistribute"/>
        <w:rPr>
          <w:rFonts w:asciiTheme="majorBidi" w:hAnsiTheme="majorBidi" w:cs="Angsana New"/>
          <w:sz w:val="32"/>
          <w:szCs w:val="32"/>
          <w:cs/>
        </w:rPr>
        <w:sectPr w:rsidR="006762BB" w:rsidSect="006762BB">
          <w:pgSz w:w="11906" w:h="16838"/>
          <w:pgMar w:top="1361" w:right="1361" w:bottom="1985" w:left="1985" w:header="709" w:footer="1077" w:gutter="0"/>
          <w:pgNumType w:fmt="thaiLetters" w:start="5"/>
          <w:cols w:space="708"/>
          <w:docGrid w:linePitch="360"/>
        </w:sectPr>
      </w:pPr>
      <w:r w:rsidRPr="006762BB">
        <w:rPr>
          <w:rFonts w:asciiTheme="majorBidi" w:hAnsiTheme="majorBidi" w:cstheme="majorBidi"/>
          <w:sz w:val="32"/>
          <w:szCs w:val="32"/>
        </w:rPr>
        <w:lastRenderedPageBreak/>
        <w:t xml:space="preserve">BJC, CPALL, MAKRO </w:t>
      </w:r>
      <w:r w:rsidRPr="006762BB">
        <w:rPr>
          <w:rFonts w:asciiTheme="majorBidi" w:hAnsiTheme="majorBidi" w:cs="Angsana New"/>
          <w:sz w:val="32"/>
          <w:szCs w:val="32"/>
          <w:cs/>
        </w:rPr>
        <w:t>ค่าเฉลี่ยเคลื่อนที่อย่างง่าย (</w:t>
      </w:r>
      <w:r w:rsidRPr="006762BB">
        <w:rPr>
          <w:rFonts w:asciiTheme="majorBidi" w:hAnsiTheme="majorBidi" w:cstheme="majorBidi"/>
          <w:sz w:val="32"/>
          <w:szCs w:val="32"/>
        </w:rPr>
        <w:t>SMA</w:t>
      </w:r>
      <w:r w:rsidRPr="006762BB">
        <w:rPr>
          <w:rFonts w:asciiTheme="majorBidi" w:hAnsiTheme="majorBidi" w:cs="Angsana New"/>
          <w:sz w:val="32"/>
          <w:szCs w:val="32"/>
          <w:cs/>
        </w:rPr>
        <w:t>75) และค่าเฉลี่ยถ่วงน้ำหนัก (</w:t>
      </w:r>
      <w:r w:rsidRPr="006762BB">
        <w:rPr>
          <w:rFonts w:asciiTheme="majorBidi" w:hAnsiTheme="majorBidi" w:cstheme="majorBidi"/>
          <w:sz w:val="32"/>
          <w:szCs w:val="32"/>
        </w:rPr>
        <w:t>EMA</w:t>
      </w:r>
      <w:r w:rsidRPr="006762BB">
        <w:rPr>
          <w:rFonts w:asciiTheme="majorBidi" w:hAnsiTheme="majorBidi" w:cs="Angsana New"/>
          <w:sz w:val="32"/>
          <w:szCs w:val="32"/>
          <w:cs/>
        </w:rPr>
        <w:t>200</w:t>
      </w:r>
      <w:r w:rsidRPr="006762BB">
        <w:rPr>
          <w:rFonts w:asciiTheme="majorBidi" w:hAnsiTheme="majorBidi" w:cstheme="majorBidi"/>
          <w:sz w:val="32"/>
          <w:szCs w:val="32"/>
        </w:rPr>
        <w:t xml:space="preserve">, </w:t>
      </w:r>
      <w:r>
        <w:rPr>
          <w:rFonts w:asciiTheme="majorBidi" w:hAnsiTheme="majorBidi" w:cs="Angsana New"/>
          <w:sz w:val="32"/>
          <w:szCs w:val="32"/>
        </w:rPr>
        <w:t>200</w:t>
      </w:r>
      <w:r w:rsidRPr="006762BB">
        <w:rPr>
          <w:rFonts w:asciiTheme="majorBidi" w:hAnsiTheme="majorBidi" w:cs="Angsana New"/>
          <w:sz w:val="32"/>
          <w:szCs w:val="32"/>
          <w:cs/>
        </w:rPr>
        <w:t xml:space="preserve">) ซึ่งส่งสัญญาณเพียง </w:t>
      </w:r>
      <w:r>
        <w:rPr>
          <w:rFonts w:asciiTheme="majorBidi" w:hAnsiTheme="majorBidi" w:cs="Angsana New"/>
          <w:sz w:val="32"/>
          <w:szCs w:val="32"/>
        </w:rPr>
        <w:t>2</w:t>
      </w:r>
      <w:r w:rsidRPr="006762BB">
        <w:rPr>
          <w:rFonts w:asciiTheme="majorBidi" w:hAnsiTheme="majorBidi" w:cs="Angsana New"/>
          <w:sz w:val="32"/>
          <w:szCs w:val="32"/>
          <w:cs/>
        </w:rPr>
        <w:t xml:space="preserve"> ครั้งเช่นเดียวกัน ในการซื้อขายหลักทรัพย์ </w:t>
      </w:r>
      <w:r w:rsidRPr="006762BB">
        <w:rPr>
          <w:rFonts w:asciiTheme="majorBidi" w:hAnsiTheme="majorBidi" w:cstheme="majorBidi"/>
          <w:sz w:val="32"/>
          <w:szCs w:val="32"/>
        </w:rPr>
        <w:t xml:space="preserve">ROBINS </w:t>
      </w:r>
      <w:r w:rsidRPr="006762BB">
        <w:rPr>
          <w:rFonts w:asciiTheme="majorBidi" w:hAnsiTheme="majorBidi" w:cs="Angsana New"/>
          <w:sz w:val="32"/>
          <w:szCs w:val="32"/>
          <w:cs/>
        </w:rPr>
        <w:t>ซึ่งอาจพอสรุปได้ว่า จำนวนการส่งสัญญาณซื้อขายไม่มีความสัมพันธ์กับอัตราผลตอบแทน</w:t>
      </w:r>
    </w:p>
    <w:p w:rsidR="006762BB" w:rsidRPr="0097776B" w:rsidRDefault="006762BB" w:rsidP="00F97B9A">
      <w:pPr>
        <w:tabs>
          <w:tab w:val="left" w:pos="3402"/>
          <w:tab w:val="left" w:pos="3686"/>
          <w:tab w:val="left" w:pos="4140"/>
          <w:tab w:val="left" w:pos="4500"/>
          <w:tab w:val="left" w:pos="4860"/>
          <w:tab w:val="left" w:pos="5220"/>
          <w:tab w:val="left" w:pos="5580"/>
          <w:tab w:val="left" w:pos="6096"/>
          <w:tab w:val="left" w:pos="6663"/>
        </w:tabs>
        <w:spacing w:after="0" w:line="240" w:lineRule="auto"/>
        <w:rPr>
          <w:rFonts w:asciiTheme="majorBidi" w:hAnsiTheme="majorBidi" w:cstheme="majorBidi"/>
          <w:sz w:val="32"/>
          <w:szCs w:val="32"/>
        </w:rPr>
      </w:pPr>
      <w:r w:rsidRPr="0097776B">
        <w:rPr>
          <w:rFonts w:asciiTheme="majorBidi" w:hAnsiTheme="majorBidi" w:cstheme="majorBidi"/>
          <w:b/>
          <w:bCs/>
          <w:sz w:val="32"/>
          <w:szCs w:val="32"/>
        </w:rPr>
        <w:lastRenderedPageBreak/>
        <w:t>Independent Study Title</w:t>
      </w:r>
      <w:r w:rsidRPr="0097776B">
        <w:rPr>
          <w:rFonts w:asciiTheme="majorBidi" w:hAnsiTheme="majorBidi" w:cstheme="majorBidi"/>
          <w:sz w:val="32"/>
          <w:szCs w:val="32"/>
          <w:cs/>
        </w:rPr>
        <w:tab/>
      </w:r>
      <w:r w:rsidRPr="0097776B">
        <w:rPr>
          <w:rFonts w:asciiTheme="majorBidi" w:hAnsiTheme="majorBidi" w:cstheme="majorBidi"/>
          <w:sz w:val="32"/>
          <w:szCs w:val="32"/>
          <w:cs/>
        </w:rPr>
        <w:tab/>
      </w:r>
      <w:proofErr w:type="gramStart"/>
      <w:r w:rsidRPr="0097776B">
        <w:rPr>
          <w:rFonts w:asciiTheme="majorBidi" w:hAnsiTheme="majorBidi" w:cstheme="majorBidi"/>
          <w:sz w:val="32"/>
          <w:szCs w:val="32"/>
        </w:rPr>
        <w:t>The</w:t>
      </w:r>
      <w:proofErr w:type="gramEnd"/>
      <w:r w:rsidRPr="0097776B">
        <w:rPr>
          <w:rFonts w:asciiTheme="majorBidi" w:hAnsiTheme="majorBidi" w:cstheme="majorBidi"/>
          <w:sz w:val="32"/>
          <w:szCs w:val="32"/>
        </w:rPr>
        <w:t xml:space="preserve"> Study of Returns Using Technical Analysis on </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after="0" w:line="240" w:lineRule="auto"/>
        <w:rPr>
          <w:rFonts w:asciiTheme="majorBidi" w:hAnsiTheme="majorBidi" w:cstheme="majorBidi"/>
          <w:sz w:val="32"/>
          <w:szCs w:val="32"/>
        </w:rPr>
      </w:pPr>
      <w:r w:rsidRPr="0097776B">
        <w:rPr>
          <w:rFonts w:asciiTheme="majorBidi" w:hAnsiTheme="majorBidi" w:cs="Angsana New"/>
          <w:sz w:val="32"/>
          <w:szCs w:val="32"/>
          <w:cs/>
        </w:rPr>
        <w:tab/>
      </w:r>
      <w:r w:rsidRPr="0097776B">
        <w:rPr>
          <w:rFonts w:asciiTheme="majorBidi" w:hAnsiTheme="majorBidi" w:cs="Angsana New"/>
          <w:sz w:val="32"/>
          <w:szCs w:val="32"/>
          <w:cs/>
        </w:rPr>
        <w:tab/>
      </w:r>
      <w:r w:rsidRPr="0097776B">
        <w:rPr>
          <w:rFonts w:asciiTheme="majorBidi" w:hAnsiTheme="majorBidi" w:cstheme="majorBidi"/>
          <w:sz w:val="32"/>
          <w:szCs w:val="32"/>
        </w:rPr>
        <w:t xml:space="preserve">Big Retailing Corporations Stocks in the Stock </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after="0" w:line="240" w:lineRule="auto"/>
        <w:rPr>
          <w:rFonts w:asciiTheme="majorBidi" w:hAnsiTheme="majorBidi" w:cstheme="majorBidi"/>
          <w:sz w:val="32"/>
          <w:szCs w:val="32"/>
        </w:rPr>
      </w:pPr>
      <w:r w:rsidRPr="0097776B">
        <w:rPr>
          <w:rFonts w:asciiTheme="majorBidi" w:hAnsiTheme="majorBidi" w:cs="Angsana New"/>
          <w:sz w:val="32"/>
          <w:szCs w:val="32"/>
          <w:cs/>
        </w:rPr>
        <w:tab/>
      </w:r>
      <w:r w:rsidRPr="0097776B">
        <w:rPr>
          <w:rFonts w:asciiTheme="majorBidi" w:hAnsiTheme="majorBidi" w:cs="Angsana New"/>
          <w:sz w:val="32"/>
          <w:szCs w:val="32"/>
          <w:cs/>
        </w:rPr>
        <w:tab/>
      </w:r>
      <w:r w:rsidRPr="0097776B">
        <w:rPr>
          <w:rFonts w:asciiTheme="majorBidi" w:hAnsiTheme="majorBidi" w:cstheme="majorBidi"/>
          <w:sz w:val="32"/>
          <w:szCs w:val="32"/>
        </w:rPr>
        <w:t xml:space="preserve">Exchange of Thailand </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before="240" w:afterLines="100" w:after="240" w:line="240" w:lineRule="auto"/>
        <w:rPr>
          <w:rFonts w:asciiTheme="majorBidi" w:hAnsiTheme="majorBidi" w:cstheme="majorBidi"/>
          <w:sz w:val="32"/>
          <w:szCs w:val="32"/>
          <w:cs/>
        </w:rPr>
      </w:pPr>
      <w:r w:rsidRPr="0097776B">
        <w:rPr>
          <w:rFonts w:asciiTheme="majorBidi" w:hAnsiTheme="majorBidi" w:cstheme="majorBidi"/>
          <w:b/>
          <w:bCs/>
          <w:sz w:val="32"/>
          <w:szCs w:val="32"/>
        </w:rPr>
        <w:t>Author</w:t>
      </w:r>
      <w:r>
        <w:rPr>
          <w:rFonts w:asciiTheme="majorBidi" w:hAnsiTheme="majorBidi" w:cstheme="majorBidi"/>
          <w:sz w:val="32"/>
          <w:szCs w:val="32"/>
        </w:rPr>
        <w:tab/>
      </w:r>
      <w:r>
        <w:rPr>
          <w:rFonts w:asciiTheme="majorBidi" w:hAnsiTheme="majorBidi" w:cstheme="majorBidi"/>
          <w:sz w:val="32"/>
          <w:szCs w:val="32"/>
        </w:rPr>
        <w:tab/>
        <w:t>Miss</w:t>
      </w:r>
      <w:r w:rsidRPr="0097776B">
        <w:rPr>
          <w:rFonts w:asciiTheme="majorBidi" w:hAnsiTheme="majorBidi" w:cstheme="majorBidi"/>
          <w:sz w:val="32"/>
          <w:szCs w:val="32"/>
        </w:rPr>
        <w:t xml:space="preserve"> </w:t>
      </w:r>
      <w:proofErr w:type="gramStart"/>
      <w:r w:rsidRPr="0097776B">
        <w:rPr>
          <w:rFonts w:asciiTheme="majorBidi" w:hAnsiTheme="majorBidi" w:cstheme="majorBidi"/>
          <w:sz w:val="32"/>
          <w:szCs w:val="32"/>
        </w:rPr>
        <w:t xml:space="preserve">Benjaporn  </w:t>
      </w:r>
      <w:proofErr w:type="spellStart"/>
      <w:r w:rsidRPr="0097776B">
        <w:rPr>
          <w:rFonts w:asciiTheme="majorBidi" w:hAnsiTheme="majorBidi" w:cstheme="majorBidi"/>
          <w:sz w:val="32"/>
          <w:szCs w:val="32"/>
        </w:rPr>
        <w:t>Ruengwongngam</w:t>
      </w:r>
      <w:proofErr w:type="spellEnd"/>
      <w:proofErr w:type="gramEnd"/>
      <w:r w:rsidRPr="0097776B">
        <w:rPr>
          <w:rFonts w:asciiTheme="majorBidi" w:hAnsiTheme="majorBidi" w:cstheme="majorBidi"/>
          <w:sz w:val="32"/>
          <w:szCs w:val="32"/>
          <w:cs/>
        </w:rPr>
        <w:tab/>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afterLines="100" w:after="240" w:line="240" w:lineRule="auto"/>
        <w:rPr>
          <w:rFonts w:asciiTheme="majorBidi" w:hAnsiTheme="majorBidi" w:cstheme="majorBidi"/>
          <w:sz w:val="32"/>
          <w:szCs w:val="32"/>
        </w:rPr>
      </w:pPr>
      <w:r w:rsidRPr="0097776B">
        <w:rPr>
          <w:rFonts w:asciiTheme="majorBidi" w:hAnsiTheme="majorBidi" w:cstheme="majorBidi"/>
          <w:b/>
          <w:bCs/>
          <w:sz w:val="32"/>
          <w:szCs w:val="32"/>
        </w:rPr>
        <w:t>Degree</w:t>
      </w:r>
      <w:r>
        <w:rPr>
          <w:rFonts w:asciiTheme="majorBidi" w:hAnsiTheme="majorBidi" w:cstheme="majorBidi"/>
          <w:sz w:val="32"/>
          <w:szCs w:val="32"/>
        </w:rPr>
        <w:tab/>
      </w:r>
      <w:r>
        <w:rPr>
          <w:rFonts w:asciiTheme="majorBidi" w:hAnsiTheme="majorBidi" w:cstheme="majorBidi"/>
          <w:sz w:val="32"/>
          <w:szCs w:val="32"/>
        </w:rPr>
        <w:tab/>
        <w:t xml:space="preserve">Master </w:t>
      </w:r>
      <w:proofErr w:type="gramStart"/>
      <w:r>
        <w:rPr>
          <w:rFonts w:asciiTheme="majorBidi" w:hAnsiTheme="majorBidi" w:cstheme="majorBidi"/>
          <w:sz w:val="32"/>
          <w:szCs w:val="32"/>
        </w:rPr>
        <w:t>of  Economics</w:t>
      </w:r>
      <w:proofErr w:type="gramEnd"/>
    </w:p>
    <w:p w:rsidR="006762BB" w:rsidRPr="0097776B" w:rsidRDefault="006762BB" w:rsidP="00F97B9A">
      <w:pPr>
        <w:tabs>
          <w:tab w:val="left" w:pos="3402"/>
          <w:tab w:val="left" w:pos="3686"/>
          <w:tab w:val="left" w:pos="4140"/>
          <w:tab w:val="left" w:pos="4500"/>
          <w:tab w:val="left" w:pos="4860"/>
          <w:tab w:val="left" w:pos="5220"/>
          <w:tab w:val="left" w:pos="5580"/>
          <w:tab w:val="left" w:pos="6096"/>
          <w:tab w:val="left" w:pos="6663"/>
          <w:tab w:val="left" w:pos="7371"/>
        </w:tabs>
        <w:spacing w:after="0" w:line="240" w:lineRule="auto"/>
        <w:jc w:val="both"/>
        <w:rPr>
          <w:rFonts w:asciiTheme="majorBidi" w:hAnsiTheme="majorBidi" w:cstheme="majorBidi"/>
          <w:sz w:val="32"/>
          <w:szCs w:val="32"/>
        </w:rPr>
      </w:pPr>
      <w:r w:rsidRPr="0097776B">
        <w:rPr>
          <w:rFonts w:asciiTheme="majorBidi" w:hAnsiTheme="majorBidi" w:cstheme="majorBidi"/>
          <w:b/>
          <w:bCs/>
          <w:sz w:val="32"/>
          <w:szCs w:val="32"/>
        </w:rPr>
        <w:t>Advisory Committee</w:t>
      </w:r>
      <w:r w:rsidRPr="0097776B">
        <w:rPr>
          <w:rFonts w:asciiTheme="majorBidi" w:hAnsiTheme="majorBidi" w:cstheme="majorBidi"/>
          <w:sz w:val="32"/>
          <w:szCs w:val="32"/>
          <w:cs/>
        </w:rPr>
        <w:tab/>
      </w:r>
      <w:r w:rsidRPr="0097776B">
        <w:rPr>
          <w:rFonts w:asciiTheme="majorBidi" w:hAnsiTheme="majorBidi" w:cstheme="majorBidi"/>
          <w:sz w:val="32"/>
          <w:szCs w:val="32"/>
          <w:cs/>
        </w:rPr>
        <w:tab/>
      </w:r>
      <w:r w:rsidRPr="0097776B">
        <w:rPr>
          <w:rFonts w:asciiTheme="majorBidi" w:hAnsiTheme="majorBidi" w:cstheme="majorBidi"/>
          <w:sz w:val="32"/>
          <w:szCs w:val="32"/>
        </w:rPr>
        <w:t xml:space="preserve">Asst. Prof. Dr. </w:t>
      </w:r>
      <w:proofErr w:type="spellStart"/>
      <w:proofErr w:type="gramStart"/>
      <w:r w:rsidRPr="0097776B">
        <w:rPr>
          <w:rFonts w:asciiTheme="majorBidi" w:hAnsiTheme="majorBidi" w:cstheme="majorBidi"/>
          <w:sz w:val="32"/>
          <w:szCs w:val="32"/>
        </w:rPr>
        <w:t>Kunsuda</w:t>
      </w:r>
      <w:proofErr w:type="spellEnd"/>
      <w:r w:rsidRPr="0097776B">
        <w:rPr>
          <w:rFonts w:asciiTheme="majorBidi" w:hAnsiTheme="majorBidi" w:cstheme="majorBidi"/>
          <w:sz w:val="32"/>
          <w:szCs w:val="32"/>
        </w:rPr>
        <w:t xml:space="preserve">  </w:t>
      </w:r>
      <w:proofErr w:type="spellStart"/>
      <w:r w:rsidRPr="0097776B">
        <w:rPr>
          <w:rFonts w:asciiTheme="majorBidi" w:hAnsiTheme="majorBidi" w:cstheme="majorBidi"/>
          <w:sz w:val="32"/>
          <w:szCs w:val="32"/>
        </w:rPr>
        <w:t>Nimanussornkul</w:t>
      </w:r>
      <w:proofErr w:type="spellEnd"/>
      <w:proofErr w:type="gramEnd"/>
      <w:r w:rsidRPr="0097776B">
        <w:rPr>
          <w:rFonts w:asciiTheme="majorBidi" w:hAnsiTheme="majorBidi" w:cstheme="majorBidi"/>
          <w:sz w:val="32"/>
          <w:szCs w:val="32"/>
        </w:rPr>
        <w:tab/>
        <w:t>Advisor</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 w:val="left" w:pos="7371"/>
        </w:tabs>
        <w:spacing w:afterLines="200" w:after="480" w:line="240" w:lineRule="auto"/>
        <w:jc w:val="both"/>
        <w:rPr>
          <w:rFonts w:asciiTheme="majorBidi" w:hAnsiTheme="majorBidi" w:cstheme="majorBidi"/>
          <w:sz w:val="32"/>
          <w:szCs w:val="32"/>
        </w:rPr>
      </w:pPr>
      <w:r w:rsidRPr="0097776B">
        <w:rPr>
          <w:rFonts w:asciiTheme="majorBidi" w:hAnsiTheme="majorBidi" w:cstheme="majorBidi"/>
          <w:sz w:val="32"/>
          <w:szCs w:val="32"/>
        </w:rPr>
        <w:tab/>
      </w:r>
      <w:r w:rsidRPr="0097776B">
        <w:rPr>
          <w:rFonts w:asciiTheme="majorBidi" w:hAnsiTheme="majorBidi" w:cstheme="majorBidi"/>
          <w:sz w:val="32"/>
          <w:szCs w:val="32"/>
        </w:rPr>
        <w:tab/>
        <w:t xml:space="preserve">Asst. Prof. Dr. </w:t>
      </w:r>
      <w:proofErr w:type="spellStart"/>
      <w:proofErr w:type="gramStart"/>
      <w:r w:rsidRPr="0097776B">
        <w:rPr>
          <w:rFonts w:asciiTheme="majorBidi" w:hAnsiTheme="majorBidi" w:cstheme="majorBidi"/>
          <w:sz w:val="32"/>
          <w:szCs w:val="32"/>
        </w:rPr>
        <w:t>Chaiwat</w:t>
      </w:r>
      <w:proofErr w:type="spellEnd"/>
      <w:r w:rsidRPr="0097776B">
        <w:rPr>
          <w:rFonts w:asciiTheme="majorBidi" w:hAnsiTheme="majorBidi" w:cstheme="majorBidi"/>
          <w:sz w:val="32"/>
          <w:szCs w:val="32"/>
        </w:rPr>
        <w:t xml:space="preserve">  </w:t>
      </w:r>
      <w:proofErr w:type="spellStart"/>
      <w:r w:rsidRPr="0097776B">
        <w:rPr>
          <w:rFonts w:asciiTheme="majorBidi" w:hAnsiTheme="majorBidi" w:cstheme="majorBidi"/>
          <w:sz w:val="32"/>
          <w:szCs w:val="32"/>
        </w:rPr>
        <w:t>Nimanussornku</w:t>
      </w:r>
      <w:proofErr w:type="spellEnd"/>
      <w:proofErr w:type="gramEnd"/>
      <w:r w:rsidRPr="0097776B">
        <w:rPr>
          <w:rFonts w:asciiTheme="majorBidi" w:hAnsiTheme="majorBidi" w:cstheme="majorBidi"/>
          <w:sz w:val="32"/>
          <w:szCs w:val="32"/>
        </w:rPr>
        <w:tab/>
        <w:t>Co-advisor</w:t>
      </w:r>
    </w:p>
    <w:p w:rsidR="006762BB" w:rsidRPr="0097776B" w:rsidRDefault="006762BB" w:rsidP="006762BB">
      <w:pPr>
        <w:tabs>
          <w:tab w:val="left" w:pos="3402"/>
          <w:tab w:val="left" w:pos="3686"/>
          <w:tab w:val="left" w:pos="4140"/>
          <w:tab w:val="left" w:pos="4500"/>
          <w:tab w:val="left" w:pos="4860"/>
          <w:tab w:val="left" w:pos="5220"/>
          <w:tab w:val="left" w:pos="5580"/>
          <w:tab w:val="left" w:pos="6096"/>
          <w:tab w:val="left" w:pos="6663"/>
        </w:tabs>
        <w:spacing w:afterLines="200" w:after="480" w:line="240" w:lineRule="auto"/>
        <w:jc w:val="center"/>
        <w:rPr>
          <w:rFonts w:asciiTheme="majorBidi" w:hAnsiTheme="majorBidi" w:cstheme="majorBidi"/>
          <w:b/>
          <w:bCs/>
          <w:sz w:val="40"/>
          <w:szCs w:val="40"/>
        </w:rPr>
      </w:pPr>
      <w:r w:rsidRPr="0097776B">
        <w:rPr>
          <w:rFonts w:asciiTheme="majorBidi" w:hAnsiTheme="majorBidi" w:cstheme="majorBidi"/>
          <w:b/>
          <w:bCs/>
          <w:sz w:val="40"/>
          <w:szCs w:val="40"/>
        </w:rPr>
        <w:t>ABSTRACT</w:t>
      </w:r>
    </w:p>
    <w:p w:rsidR="006762BB" w:rsidRPr="006762BB" w:rsidRDefault="006762BB" w:rsidP="006762BB">
      <w:pPr>
        <w:jc w:val="thaiDistribute"/>
        <w:rPr>
          <w:rFonts w:asciiTheme="majorBidi" w:hAnsiTheme="majorBidi" w:cstheme="majorBidi"/>
          <w:sz w:val="32"/>
          <w:szCs w:val="32"/>
        </w:rPr>
      </w:pPr>
      <w:r w:rsidRPr="006762BB">
        <w:rPr>
          <w:rFonts w:asciiTheme="majorBidi" w:hAnsiTheme="majorBidi" w:cstheme="majorBidi"/>
          <w:sz w:val="32"/>
          <w:szCs w:val="32"/>
        </w:rPr>
        <w:t>This research aims to compare the predictions of the technical analysis tools used to analyze commercial stocks, including BIGC, BJC, CPALL, HMPRO, MAKRO, and ROBINS, in the Stock Exchange of Thailand. The highest of return in the form of return on investment in capital gain by using different analytical tools include Simple Moving Average (SMA), Exponential Moving Average (EMA), Moving Average Convergence Divergence (MACD), Relative Strength Index (RSI), and Stochastic. Those analytical tools were used in three periods: 2nd January 2013 through 30th December 2013, 2nd January 2014 through 30th December 2014, and 5th January 2015 through 30th September 2015.</w:t>
      </w:r>
    </w:p>
    <w:p w:rsidR="00F97B9A" w:rsidRDefault="006762BB" w:rsidP="006762BB">
      <w:pPr>
        <w:jc w:val="thaiDistribute"/>
        <w:rPr>
          <w:rFonts w:asciiTheme="majorBidi" w:hAnsiTheme="majorBidi" w:cstheme="majorBidi"/>
          <w:sz w:val="32"/>
          <w:szCs w:val="32"/>
        </w:rPr>
        <w:sectPr w:rsidR="00F97B9A" w:rsidSect="00F97B9A">
          <w:pgSz w:w="11906" w:h="16838"/>
          <w:pgMar w:top="1814" w:right="1361" w:bottom="1985" w:left="1985" w:header="709" w:footer="1077" w:gutter="0"/>
          <w:pgNumType w:fmt="thaiLetters" w:start="6"/>
          <w:cols w:space="708"/>
          <w:docGrid w:linePitch="360"/>
        </w:sectPr>
      </w:pPr>
      <w:r w:rsidRPr="006762BB">
        <w:rPr>
          <w:rFonts w:asciiTheme="majorBidi" w:hAnsiTheme="majorBidi" w:cstheme="majorBidi"/>
          <w:sz w:val="32"/>
          <w:szCs w:val="32"/>
        </w:rPr>
        <w:t>The study found that the technical tools that provided the maximum return on investment is Stochastic9 from investment in the stock of HMPRO, and technical tools that provided a return on a minimal investment are Simple Moving Average (SMA75) and Exponential Moving Average (EMA200) in BJC and ROBINS.  If investing during all three periods by using different tools, Home Product Center Public Company Limited (HMPRO) is a company that investors will receive the maximum return on investment and Robinson Department Store (ROBINS) is a company that investors will receive a return on minimal investment.  The tool which signaled to buy or sell of the</w:t>
      </w:r>
    </w:p>
    <w:p w:rsidR="00A5425B" w:rsidRPr="006762BB" w:rsidRDefault="00F97B9A" w:rsidP="006762BB">
      <w:pPr>
        <w:jc w:val="thaiDistribute"/>
        <w:rPr>
          <w:rFonts w:asciiTheme="majorBidi" w:hAnsiTheme="majorBidi" w:cstheme="majorBidi"/>
          <w:sz w:val="32"/>
          <w:szCs w:val="32"/>
        </w:rPr>
      </w:pPr>
      <w:proofErr w:type="gramStart"/>
      <w:r w:rsidRPr="00F97B9A">
        <w:rPr>
          <w:rFonts w:asciiTheme="majorBidi" w:hAnsiTheme="majorBidi" w:cstheme="majorBidi"/>
          <w:sz w:val="32"/>
          <w:szCs w:val="32"/>
        </w:rPr>
        <w:lastRenderedPageBreak/>
        <w:t>maximum</w:t>
      </w:r>
      <w:proofErr w:type="gramEnd"/>
      <w:r w:rsidRPr="00F97B9A">
        <w:rPr>
          <w:rFonts w:asciiTheme="majorBidi" w:hAnsiTheme="majorBidi" w:cstheme="majorBidi"/>
          <w:sz w:val="32"/>
          <w:szCs w:val="32"/>
        </w:rPr>
        <w:t xml:space="preserve"> is Stochastic9, which signaled a total of 64 times in trading to Big C Supercenter Public Company Limited (BIGC). The tool that sent the buy or sell signal of the minimum is Relative Strength Index (RSI), which signaled only two times in trading to </w:t>
      </w:r>
      <w:proofErr w:type="spellStart"/>
      <w:r w:rsidRPr="00F97B9A">
        <w:rPr>
          <w:rFonts w:asciiTheme="majorBidi" w:hAnsiTheme="majorBidi" w:cstheme="majorBidi"/>
          <w:sz w:val="32"/>
          <w:szCs w:val="32"/>
        </w:rPr>
        <w:t>Berli</w:t>
      </w:r>
      <w:proofErr w:type="spellEnd"/>
      <w:r w:rsidRPr="00F97B9A">
        <w:rPr>
          <w:rFonts w:asciiTheme="majorBidi" w:hAnsiTheme="majorBidi" w:cstheme="majorBidi"/>
          <w:sz w:val="32"/>
          <w:szCs w:val="32"/>
        </w:rPr>
        <w:t xml:space="preserve"> </w:t>
      </w:r>
      <w:proofErr w:type="spellStart"/>
      <w:r w:rsidRPr="00F97B9A">
        <w:rPr>
          <w:rFonts w:asciiTheme="majorBidi" w:hAnsiTheme="majorBidi" w:cstheme="majorBidi"/>
          <w:sz w:val="32"/>
          <w:szCs w:val="32"/>
        </w:rPr>
        <w:t>Jucker</w:t>
      </w:r>
      <w:proofErr w:type="spellEnd"/>
      <w:r w:rsidRPr="00F97B9A">
        <w:rPr>
          <w:rFonts w:asciiTheme="majorBidi" w:hAnsiTheme="majorBidi" w:cstheme="majorBidi"/>
          <w:sz w:val="32"/>
          <w:szCs w:val="32"/>
        </w:rPr>
        <w:t xml:space="preserve"> Public Company (BJC), CP ALL Public Company Limited (CPALL), and Siam </w:t>
      </w:r>
      <w:proofErr w:type="spellStart"/>
      <w:r w:rsidRPr="00F97B9A">
        <w:rPr>
          <w:rFonts w:asciiTheme="majorBidi" w:hAnsiTheme="majorBidi" w:cstheme="majorBidi"/>
          <w:sz w:val="32"/>
          <w:szCs w:val="32"/>
        </w:rPr>
        <w:t>Makro</w:t>
      </w:r>
      <w:proofErr w:type="spellEnd"/>
      <w:r w:rsidRPr="00F97B9A">
        <w:rPr>
          <w:rFonts w:asciiTheme="majorBidi" w:hAnsiTheme="majorBidi" w:cstheme="majorBidi"/>
          <w:sz w:val="32"/>
          <w:szCs w:val="32"/>
        </w:rPr>
        <w:t xml:space="preserve"> Public Company Limited (MAKRO). Simple Moving Average (SMA75) and Exponential Moving Average (EMA200, 200) signaled a second time as well to trading in Robinson Department Store Public Company Limited (ROBINS). In conclusion, the number of trading signals are unrelated to the yield.</w:t>
      </w:r>
    </w:p>
    <w:sectPr w:rsidR="00A5425B" w:rsidRPr="006762BB" w:rsidSect="00F97B9A">
      <w:pgSz w:w="11906" w:h="16838"/>
      <w:pgMar w:top="1247" w:right="1361" w:bottom="1985" w:left="1985" w:header="709" w:footer="1077"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8A9" w:rsidRDefault="001C18A9" w:rsidP="006762BB">
      <w:pPr>
        <w:spacing w:after="0" w:line="240" w:lineRule="auto"/>
      </w:pPr>
      <w:r>
        <w:separator/>
      </w:r>
    </w:p>
  </w:endnote>
  <w:endnote w:type="continuationSeparator" w:id="0">
    <w:p w:rsidR="001C18A9" w:rsidRDefault="001C18A9" w:rsidP="0067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4B" w:rsidRDefault="005B5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273035"/>
      <w:docPartObj>
        <w:docPartGallery w:val="Page Numbers (Bottom of Page)"/>
        <w:docPartUnique/>
      </w:docPartObj>
    </w:sdtPr>
    <w:sdtEndPr>
      <w:rPr>
        <w:rFonts w:asciiTheme="majorBidi" w:hAnsiTheme="majorBidi" w:cstheme="majorBidi"/>
        <w:sz w:val="32"/>
        <w:szCs w:val="32"/>
      </w:rPr>
    </w:sdtEndPr>
    <w:sdtContent>
      <w:p w:rsidR="00F97B9A" w:rsidRPr="00F97B9A" w:rsidRDefault="00F97B9A">
        <w:pPr>
          <w:pStyle w:val="a5"/>
          <w:jc w:val="center"/>
          <w:rPr>
            <w:rFonts w:asciiTheme="majorBidi" w:hAnsiTheme="majorBidi" w:cstheme="majorBidi"/>
            <w:sz w:val="32"/>
            <w:szCs w:val="32"/>
          </w:rPr>
        </w:pPr>
        <w:r w:rsidRPr="00F97B9A">
          <w:rPr>
            <w:rFonts w:asciiTheme="majorBidi" w:hAnsiTheme="majorBidi" w:cstheme="majorBidi"/>
            <w:sz w:val="32"/>
            <w:szCs w:val="32"/>
          </w:rPr>
          <w:fldChar w:fldCharType="begin"/>
        </w:r>
        <w:r w:rsidRPr="00F97B9A">
          <w:rPr>
            <w:rFonts w:asciiTheme="majorBidi" w:hAnsiTheme="majorBidi" w:cstheme="majorBidi"/>
            <w:sz w:val="32"/>
            <w:szCs w:val="32"/>
          </w:rPr>
          <w:instrText>PAGE   \* MERGEFORMAT</w:instrText>
        </w:r>
        <w:r w:rsidRPr="00F97B9A">
          <w:rPr>
            <w:rFonts w:asciiTheme="majorBidi" w:hAnsiTheme="majorBidi" w:cstheme="majorBidi"/>
            <w:sz w:val="32"/>
            <w:szCs w:val="32"/>
          </w:rPr>
          <w:fldChar w:fldCharType="separate"/>
        </w:r>
        <w:r w:rsidR="005B584B" w:rsidRPr="005B584B">
          <w:rPr>
            <w:rFonts w:asciiTheme="majorBidi" w:hAnsiTheme="majorBidi" w:cstheme="majorBidi"/>
            <w:noProof/>
            <w:sz w:val="32"/>
            <w:szCs w:val="32"/>
            <w:cs/>
            <w:lang w:val="th-TH"/>
          </w:rPr>
          <w:t>ฉ</w:t>
        </w:r>
        <w:r w:rsidRPr="00F97B9A">
          <w:rPr>
            <w:rFonts w:asciiTheme="majorBidi" w:hAnsiTheme="majorBidi" w:cstheme="majorBidi"/>
            <w:sz w:val="32"/>
            <w:szCs w:val="32"/>
          </w:rPr>
          <w:fldChar w:fldCharType="end"/>
        </w:r>
      </w:p>
    </w:sdtContent>
  </w:sdt>
  <w:p w:rsidR="006762BB" w:rsidRDefault="006762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4B" w:rsidRDefault="005B58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8A9" w:rsidRDefault="001C18A9" w:rsidP="006762BB">
      <w:pPr>
        <w:spacing w:after="0" w:line="240" w:lineRule="auto"/>
      </w:pPr>
      <w:r>
        <w:separator/>
      </w:r>
    </w:p>
  </w:footnote>
  <w:footnote w:type="continuationSeparator" w:id="0">
    <w:p w:rsidR="001C18A9" w:rsidRDefault="001C18A9" w:rsidP="00676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4B" w:rsidRDefault="005B584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005"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4B" w:rsidRDefault="005B584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006"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4B" w:rsidRDefault="005B584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004"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BB"/>
    <w:rsid w:val="00143D76"/>
    <w:rsid w:val="001C18A9"/>
    <w:rsid w:val="005B584B"/>
    <w:rsid w:val="006762BB"/>
    <w:rsid w:val="00A5425B"/>
    <w:rsid w:val="00F97B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8D7D177-DC69-41D8-BFE5-38A2FDC4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2BB"/>
    <w:pPr>
      <w:tabs>
        <w:tab w:val="center" w:pos="4513"/>
        <w:tab w:val="right" w:pos="9026"/>
      </w:tabs>
      <w:spacing w:after="0" w:line="240" w:lineRule="auto"/>
    </w:pPr>
  </w:style>
  <w:style w:type="character" w:customStyle="1" w:styleId="a4">
    <w:name w:val="หัวกระดาษ อักขระ"/>
    <w:basedOn w:val="a0"/>
    <w:link w:val="a3"/>
    <w:uiPriority w:val="99"/>
    <w:rsid w:val="006762BB"/>
  </w:style>
  <w:style w:type="paragraph" w:styleId="a5">
    <w:name w:val="footer"/>
    <w:basedOn w:val="a"/>
    <w:link w:val="a6"/>
    <w:uiPriority w:val="99"/>
    <w:unhideWhenUsed/>
    <w:rsid w:val="006762BB"/>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67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640</Words>
  <Characters>3648</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Taew</dc:creator>
  <cp:keywords/>
  <dc:description/>
  <cp:lastModifiedBy>Benjaporn</cp:lastModifiedBy>
  <cp:revision>2</cp:revision>
  <dcterms:created xsi:type="dcterms:W3CDTF">2016-03-12T08:55:00Z</dcterms:created>
  <dcterms:modified xsi:type="dcterms:W3CDTF">2016-03-12T17:10:00Z</dcterms:modified>
</cp:coreProperties>
</file>